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456921">
      <w:pPr>
        <w:spacing w:line="570" w:lineRule="exact"/>
        <w:jc w:val="center"/>
        <w:rPr>
          <w:rFonts w:cs="Times New Roman"/>
        </w:rPr>
      </w:pPr>
      <w:r>
        <w:rPr>
          <w:rFonts w:hint="eastAsia"/>
        </w:rPr>
        <w:t>德政办〔</w:t>
      </w:r>
      <w:r>
        <w:t>2020</w:t>
      </w:r>
      <w:r>
        <w:rPr>
          <w:rFonts w:hint="eastAsia"/>
        </w:rPr>
        <w:t>〕</w:t>
      </w:r>
      <w:r>
        <w:t>40</w:t>
      </w:r>
      <w:r>
        <w:rPr>
          <w:rFonts w:hint="eastAsia"/>
        </w:rPr>
        <w:t>号</w:t>
      </w: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cs="Times New Roman"/>
        </w:rPr>
      </w:pPr>
    </w:p>
    <w:p w:rsidR="00F35368" w:rsidRDefault="00F35368" w:rsidP="005A0035">
      <w:pPr>
        <w:spacing w:line="570" w:lineRule="exact"/>
        <w:jc w:val="center"/>
        <w:rPr>
          <w:rFonts w:ascii="方正小标宋简体" w:eastAsia="方正小标宋简体" w:cs="Times New Roman"/>
          <w:sz w:val="44"/>
          <w:szCs w:val="44"/>
        </w:rPr>
      </w:pPr>
      <w:r w:rsidRPr="005A0035">
        <w:rPr>
          <w:rFonts w:ascii="方正小标宋简体" w:eastAsia="方正小标宋简体" w:cs="方正小标宋简体" w:hint="eastAsia"/>
          <w:sz w:val="44"/>
          <w:szCs w:val="44"/>
        </w:rPr>
        <w:t>德化县人民政府办公室关于印发德化县政府性</w:t>
      </w:r>
    </w:p>
    <w:p w:rsidR="00F35368" w:rsidRPr="005A0035" w:rsidRDefault="00F35368" w:rsidP="005A0035">
      <w:pPr>
        <w:spacing w:line="570" w:lineRule="exact"/>
        <w:jc w:val="center"/>
        <w:rPr>
          <w:rFonts w:ascii="方正小标宋简体" w:eastAsia="方正小标宋简体" w:cs="Times New Roman"/>
          <w:sz w:val="44"/>
          <w:szCs w:val="44"/>
        </w:rPr>
      </w:pPr>
      <w:r w:rsidRPr="005A0035">
        <w:rPr>
          <w:rFonts w:ascii="方正小标宋简体" w:eastAsia="方正小标宋简体" w:cs="方正小标宋简体" w:hint="eastAsia"/>
          <w:sz w:val="44"/>
          <w:szCs w:val="44"/>
        </w:rPr>
        <w:t>融资担保管理意见的通知</w:t>
      </w:r>
    </w:p>
    <w:p w:rsidR="00F35368" w:rsidRDefault="00F35368" w:rsidP="005A0035">
      <w:pPr>
        <w:spacing w:line="570" w:lineRule="exact"/>
        <w:rPr>
          <w:rFonts w:cs="Times New Roman"/>
        </w:rPr>
      </w:pPr>
    </w:p>
    <w:p w:rsidR="00F35368" w:rsidRDefault="00F35368" w:rsidP="005A0035">
      <w:pPr>
        <w:spacing w:line="570" w:lineRule="exact"/>
        <w:rPr>
          <w:rFonts w:cs="Times New Roman"/>
        </w:rPr>
      </w:pPr>
      <w:r>
        <w:rPr>
          <w:rFonts w:hint="eastAsia"/>
        </w:rPr>
        <w:t>各乡镇人民政府，县直有关单位：</w:t>
      </w:r>
    </w:p>
    <w:p w:rsidR="00F35368" w:rsidRDefault="00F35368" w:rsidP="007C1C7D">
      <w:pPr>
        <w:spacing w:line="570" w:lineRule="exact"/>
        <w:ind w:firstLineChars="200" w:firstLine="632"/>
        <w:rPr>
          <w:rFonts w:cs="Times New Roman"/>
        </w:rPr>
      </w:pPr>
      <w:r>
        <w:rPr>
          <w:rFonts w:hint="eastAsia"/>
        </w:rPr>
        <w:t>《德化县政府性融资担保管理意见》已经县十八届政府第</w:t>
      </w:r>
      <w:r>
        <w:t>57</w:t>
      </w:r>
      <w:r>
        <w:rPr>
          <w:rFonts w:hint="eastAsia"/>
        </w:rPr>
        <w:t>次常务会研究同意，现印发给你们，请认真贯彻落实。</w:t>
      </w: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9F7A46">
      <w:pPr>
        <w:tabs>
          <w:tab w:val="left" w:pos="7584"/>
        </w:tabs>
        <w:spacing w:line="570" w:lineRule="exact"/>
        <w:ind w:rightChars="398" w:right="1257" w:firstLineChars="200" w:firstLine="632"/>
        <w:jc w:val="right"/>
        <w:rPr>
          <w:rFonts w:cs="Times New Roman"/>
        </w:rPr>
      </w:pPr>
      <w:r>
        <w:t xml:space="preserve">        </w:t>
      </w:r>
      <w:r>
        <w:rPr>
          <w:rFonts w:hint="eastAsia"/>
        </w:rPr>
        <w:t>德化县人民政府办公室</w:t>
      </w:r>
    </w:p>
    <w:p w:rsidR="00F35368" w:rsidRDefault="00F35368" w:rsidP="009F7A46">
      <w:pPr>
        <w:tabs>
          <w:tab w:val="left" w:pos="7426"/>
        </w:tabs>
        <w:spacing w:line="570" w:lineRule="exact"/>
        <w:ind w:firstLineChars="1493" w:firstLine="4716"/>
        <w:rPr>
          <w:rFonts w:cs="Times New Roman"/>
        </w:rPr>
      </w:pPr>
      <w:smartTag w:uri="urn:schemas-microsoft-com:office:smarttags" w:element="chsdate">
        <w:smartTagPr>
          <w:attr w:name="IsROCDate" w:val="False"/>
          <w:attr w:name="IsLunarDate" w:val="False"/>
          <w:attr w:name="Day" w:val="15"/>
          <w:attr w:name="Month" w:val="10"/>
          <w:attr w:name="Year" w:val="2020"/>
        </w:smartTagPr>
        <w:r>
          <w:t>2020</w:t>
        </w:r>
        <w:r>
          <w:rPr>
            <w:rFonts w:hint="eastAsia"/>
          </w:rPr>
          <w:t>年</w:t>
        </w:r>
        <w:r>
          <w:t>10</w:t>
        </w:r>
        <w:r>
          <w:rPr>
            <w:rFonts w:hint="eastAsia"/>
          </w:rPr>
          <w:t>月</w:t>
        </w:r>
        <w:r>
          <w:t>15</w:t>
        </w:r>
        <w:r>
          <w:rPr>
            <w:rFonts w:hint="eastAsia"/>
          </w:rPr>
          <w:t>日</w:t>
        </w:r>
      </w:smartTag>
    </w:p>
    <w:p w:rsidR="00F35368" w:rsidRDefault="00F35368" w:rsidP="005A0035">
      <w:pPr>
        <w:spacing w:line="570" w:lineRule="exact"/>
        <w:rPr>
          <w:rFonts w:cs="Times New Roman"/>
        </w:rPr>
      </w:pPr>
      <w:r>
        <w:rPr>
          <w:rFonts w:hint="eastAsia"/>
        </w:rPr>
        <w:t xml:space="preserve">　　（此件主动公开）</w:t>
      </w:r>
    </w:p>
    <w:p w:rsidR="00F35368" w:rsidRPr="005A0035" w:rsidRDefault="00F35368" w:rsidP="005A0035">
      <w:pPr>
        <w:pStyle w:val="NormalWeb"/>
        <w:widowControl w:val="0"/>
        <w:spacing w:before="0" w:beforeAutospacing="0" w:after="0" w:afterAutospacing="0" w:line="570" w:lineRule="exact"/>
        <w:jc w:val="center"/>
        <w:rPr>
          <w:rFonts w:ascii="方正小标宋简体" w:eastAsia="方正小标宋简体" w:hAnsi="黑体" w:cs="Times New Roman"/>
          <w:color w:val="000000"/>
          <w:sz w:val="44"/>
          <w:szCs w:val="44"/>
        </w:rPr>
      </w:pPr>
      <w:r w:rsidRPr="005A0035">
        <w:rPr>
          <w:rFonts w:ascii="方正小标宋简体" w:eastAsia="方正小标宋简体" w:hAnsi="黑体" w:cs="方正小标宋简体" w:hint="eastAsia"/>
          <w:color w:val="000000"/>
          <w:sz w:val="44"/>
          <w:szCs w:val="44"/>
        </w:rPr>
        <w:t>德化县政府性融资担保管理意见</w:t>
      </w:r>
    </w:p>
    <w:p w:rsidR="00F35368" w:rsidRDefault="00F35368" w:rsidP="007C1C7D">
      <w:pPr>
        <w:pStyle w:val="NormalWeb"/>
        <w:widowControl w:val="0"/>
        <w:spacing w:before="0" w:beforeAutospacing="0" w:after="0" w:afterAutospacing="0" w:line="570" w:lineRule="exact"/>
        <w:ind w:firstLineChars="200" w:firstLine="632"/>
        <w:jc w:val="both"/>
        <w:rPr>
          <w:rFonts w:ascii="黑体" w:eastAsia="黑体" w:hAnsi="楷体" w:cs="Times New Roman"/>
          <w:color w:val="000000"/>
          <w:sz w:val="32"/>
          <w:szCs w:val="32"/>
        </w:rPr>
      </w:pPr>
    </w:p>
    <w:p w:rsidR="00F35368" w:rsidRDefault="00F35368" w:rsidP="007C1C7D">
      <w:pPr>
        <w:pStyle w:val="NormalWeb"/>
        <w:widowControl w:val="0"/>
        <w:spacing w:before="0" w:beforeAutospacing="0" w:after="0" w:afterAutospacing="0" w:line="570" w:lineRule="exact"/>
        <w:ind w:firstLineChars="200" w:firstLine="632"/>
        <w:jc w:val="both"/>
        <w:rPr>
          <w:rFonts w:ascii="黑体" w:eastAsia="黑体" w:hAnsi="仿宋" w:cs="Times New Roman"/>
          <w:color w:val="000000"/>
          <w:sz w:val="32"/>
          <w:szCs w:val="32"/>
        </w:rPr>
      </w:pPr>
      <w:r>
        <w:rPr>
          <w:rFonts w:ascii="黑体" w:eastAsia="黑体" w:hAnsi="楷体" w:cs="黑体" w:hint="eastAsia"/>
          <w:color w:val="000000"/>
          <w:sz w:val="32"/>
          <w:szCs w:val="32"/>
        </w:rPr>
        <w:t>一、</w:t>
      </w:r>
      <w:r>
        <w:rPr>
          <w:rFonts w:ascii="楷体" w:eastAsia="黑体" w:hAnsi="楷体" w:cs="Times New Roman"/>
          <w:color w:val="000000"/>
          <w:sz w:val="32"/>
          <w:szCs w:val="32"/>
        </w:rPr>
        <w:t> </w:t>
      </w:r>
      <w:r>
        <w:rPr>
          <w:rFonts w:ascii="黑体" w:eastAsia="黑体" w:hAnsi="楷体" w:cs="黑体" w:hint="eastAsia"/>
          <w:color w:val="000000"/>
          <w:sz w:val="32"/>
          <w:szCs w:val="32"/>
        </w:rPr>
        <w:t>政策依据</w:t>
      </w:r>
    </w:p>
    <w:p w:rsidR="00F35368" w:rsidRDefault="00F35368" w:rsidP="007C1C7D">
      <w:pPr>
        <w:autoSpaceDE w:val="0"/>
        <w:spacing w:line="570" w:lineRule="exact"/>
        <w:ind w:firstLineChars="200" w:firstLine="632"/>
        <w:rPr>
          <w:rFonts w:hAnsi="仿宋" w:cs="Times New Roman"/>
          <w:color w:val="000000"/>
        </w:rPr>
      </w:pPr>
      <w:r>
        <w:rPr>
          <w:rFonts w:hAnsi="仿宋" w:hint="eastAsia"/>
          <w:color w:val="000000"/>
        </w:rPr>
        <w:t>（一）为规范和加强我县政府性融资担保机构管理，充分发挥政府性融资担保机构增信作用，根据《国务院办公厅关于有效发挥政府性融资担保基金作用切实支持小微企业和“三农”发展的指导意见》（国办发〔</w:t>
      </w:r>
      <w:r>
        <w:rPr>
          <w:rFonts w:hAnsi="仿宋"/>
          <w:color w:val="000000"/>
        </w:rPr>
        <w:t>2019</w:t>
      </w:r>
      <w:r>
        <w:rPr>
          <w:rFonts w:hAnsi="仿宋" w:hint="eastAsia"/>
          <w:color w:val="000000"/>
        </w:rPr>
        <w:t>〕</w:t>
      </w:r>
      <w:r>
        <w:rPr>
          <w:rFonts w:hAnsi="仿宋"/>
          <w:color w:val="000000"/>
        </w:rPr>
        <w:t>6</w:t>
      </w:r>
      <w:r>
        <w:rPr>
          <w:rFonts w:hAnsi="仿宋" w:hint="eastAsia"/>
          <w:color w:val="000000"/>
        </w:rPr>
        <w:t>号）、《福建省人民政府关于建立健全政策性融资担保体系的若干意见》（闽政〔</w:t>
      </w:r>
      <w:r>
        <w:rPr>
          <w:rFonts w:hAnsi="仿宋"/>
          <w:color w:val="000000"/>
        </w:rPr>
        <w:t>2016</w:t>
      </w:r>
      <w:r>
        <w:rPr>
          <w:rFonts w:hAnsi="仿宋" w:hint="eastAsia"/>
          <w:color w:val="000000"/>
        </w:rPr>
        <w:t>〕</w:t>
      </w:r>
      <w:r>
        <w:rPr>
          <w:rFonts w:hAnsi="仿宋"/>
          <w:color w:val="000000"/>
        </w:rPr>
        <w:t>35</w:t>
      </w:r>
      <w:r>
        <w:rPr>
          <w:rFonts w:hAnsi="仿宋" w:hint="eastAsia"/>
          <w:color w:val="000000"/>
        </w:rPr>
        <w:t>号）、《泉州市人民政府关于规范发展融资担保行业的意见》（泉政〔</w:t>
      </w:r>
      <w:r>
        <w:rPr>
          <w:rFonts w:hAnsi="仿宋"/>
          <w:color w:val="000000"/>
        </w:rPr>
        <w:t>2019</w:t>
      </w:r>
      <w:r>
        <w:rPr>
          <w:rFonts w:hAnsi="仿宋" w:hint="eastAsia"/>
          <w:color w:val="000000"/>
        </w:rPr>
        <w:t>〕</w:t>
      </w:r>
      <w:r>
        <w:rPr>
          <w:rFonts w:hAnsi="仿宋"/>
          <w:color w:val="000000"/>
        </w:rPr>
        <w:t>89</w:t>
      </w:r>
      <w:r>
        <w:rPr>
          <w:rFonts w:hAnsi="仿宋" w:hint="eastAsia"/>
          <w:color w:val="000000"/>
        </w:rPr>
        <w:t>号）等有关规定，结合本县实际，制定本意见。</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（二）政府性融资担保坚持“政府主导、市场运作、管理科学、运营规范”的原则，突出政策性、普惠性和可持续发展的定位，不以营利为目的，以中小微企业和“三农”主体为主要服务对象。</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（三）政府性融资担保的业务运行、担保审核、风险管控、风险代偿、债务追偿等由县城建集团下属的戴云融资担保公司（以下简称“担保公司”）具体承担。</w:t>
      </w:r>
    </w:p>
    <w:p w:rsidR="00F35368" w:rsidRDefault="00F35368" w:rsidP="007C1C7D">
      <w:pPr>
        <w:pStyle w:val="NormalWeb"/>
        <w:widowControl w:val="0"/>
        <w:spacing w:before="0" w:beforeAutospacing="0" w:after="0" w:afterAutospacing="0" w:line="570" w:lineRule="exact"/>
        <w:ind w:firstLineChars="200" w:firstLine="632"/>
        <w:rPr>
          <w:rFonts w:ascii="黑体" w:eastAsia="黑体" w:hAnsi="仿宋" w:cs="Times New Roman"/>
          <w:color w:val="000000"/>
          <w:sz w:val="32"/>
          <w:szCs w:val="32"/>
        </w:rPr>
      </w:pPr>
      <w:r>
        <w:rPr>
          <w:rFonts w:ascii="黑体" w:eastAsia="黑体" w:hAnsi="楷体" w:cs="黑体" w:hint="eastAsia"/>
          <w:color w:val="000000"/>
          <w:sz w:val="32"/>
          <w:szCs w:val="32"/>
        </w:rPr>
        <w:t>二、</w:t>
      </w:r>
      <w:r>
        <w:rPr>
          <w:rFonts w:ascii="楷体" w:eastAsia="黑体" w:hAnsi="楷体" w:cs="Times New Roman"/>
          <w:color w:val="000000"/>
          <w:sz w:val="32"/>
          <w:szCs w:val="32"/>
        </w:rPr>
        <w:t> </w:t>
      </w:r>
      <w:r>
        <w:rPr>
          <w:rFonts w:ascii="黑体" w:eastAsia="黑体" w:hAnsi="楷体" w:cs="黑体" w:hint="eastAsia"/>
          <w:color w:val="000000"/>
          <w:sz w:val="32"/>
          <w:szCs w:val="32"/>
        </w:rPr>
        <w:t>组织管理</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四）组织管理。建立县政府性融资担保工作领导小组（以下简称“县领导小组”），由县政府金融分管领导任组长，成员为县财政局、工信商务局、科技局、生态环境局、农业农村局、林业局、自然资源局、市场监管局、金融办、国资办、城建集团、戴云融资担保公司等有关单位，主要职责是加强对政府性融资担保工作的组织领导，研究决定政府性融资担保政策措施、运行原则以及特殊担保业务等有关事项。领导小组下设办公室，办公室设在县金融办，具体负责政府性融资担保业务日常监管，向县领导小组报告政府性融资担保运行情况。</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五）担保公司定期向县领导小组办公室报告运行情况；负责对申请担保贷款的借款人进行调查、审核；进行保后跟踪、管理，定期和不定期检查担保业务情况；做好贷款的风险代偿，并与合作金融机构共同向借款人追偿。</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六）完善法人治理。担保公司实行政企分开，建立以市场为导向的经营管理机制、风险防控机制、用人机制和激励约束机制，提高市场化运作和规范化管理水平。建立绩效考评指标体系，降低赢利考核要求，重点考核业务规模、户数及其占比、增量等指标，落实考核结果与资金补充、风险补偿、薪酬待遇等直接挂钩的激励约束机制。</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（七）配套制度。担保公司业务操作规程、内控管理制度、风险责任追究办法等相关制度分别由担保公司及县相关职能部门制定和完善。</w:t>
      </w:r>
    </w:p>
    <w:p w:rsidR="00F35368" w:rsidRDefault="00F35368" w:rsidP="007C1C7D">
      <w:pPr>
        <w:pStyle w:val="NormalWeb"/>
        <w:widowControl w:val="0"/>
        <w:spacing w:before="0" w:beforeAutospacing="0" w:after="0" w:afterAutospacing="0" w:line="570" w:lineRule="exact"/>
        <w:ind w:firstLineChars="200" w:firstLine="632"/>
        <w:jc w:val="both"/>
        <w:rPr>
          <w:rFonts w:ascii="黑体" w:eastAsia="黑体" w:hAnsi="仿宋" w:cs="Times New Roman"/>
          <w:color w:val="000000"/>
          <w:sz w:val="32"/>
          <w:szCs w:val="32"/>
        </w:rPr>
      </w:pPr>
      <w:r>
        <w:rPr>
          <w:rFonts w:ascii="黑体" w:eastAsia="黑体" w:hAnsi="楷体" w:cs="黑体" w:hint="eastAsia"/>
          <w:color w:val="000000"/>
          <w:sz w:val="32"/>
          <w:szCs w:val="32"/>
        </w:rPr>
        <w:t>三、</w:t>
      </w:r>
      <w:r>
        <w:rPr>
          <w:rFonts w:ascii="楷体" w:eastAsia="黑体" w:hAnsi="楷体" w:cs="Times New Roman"/>
          <w:color w:val="000000"/>
          <w:sz w:val="32"/>
          <w:szCs w:val="32"/>
        </w:rPr>
        <w:t> </w:t>
      </w:r>
      <w:r>
        <w:rPr>
          <w:rFonts w:ascii="黑体" w:eastAsia="黑体" w:hAnsi="楷体" w:cs="黑体" w:hint="eastAsia"/>
          <w:color w:val="000000"/>
          <w:sz w:val="32"/>
          <w:szCs w:val="32"/>
        </w:rPr>
        <w:t>服务对象和审批流程</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八）担保服务对象。在我县辖区内依法设立和经营，符合国家、省、市、县产业政策，技术有优势、产品有市场、发展有潜力，生产经营状况良好、诚信经营，无不良信用记录的科创型、成长型、效益型、生态环保型等优质中小微企业，以及符合政策扶持导向的本地“三农”主体。</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（九）实行负面清单制度，不得对存在以下情形的客户提供融资担保：</w:t>
      </w:r>
    </w:p>
    <w:p w:rsidR="00F35368" w:rsidRPr="004E4BB3" w:rsidRDefault="00F35368" w:rsidP="007C1C7D">
      <w:pPr>
        <w:spacing w:line="570" w:lineRule="exact"/>
        <w:ind w:firstLineChars="200" w:firstLine="634"/>
        <w:rPr>
          <w:rFonts w:hAnsi="仿宋" w:cs="Times New Roman"/>
          <w:b/>
          <w:bCs/>
          <w:color w:val="000000"/>
        </w:rPr>
      </w:pPr>
      <w:r w:rsidRPr="004E4BB3">
        <w:rPr>
          <w:rFonts w:hAnsi="仿宋"/>
          <w:b/>
          <w:bCs/>
          <w:color w:val="000000"/>
        </w:rPr>
        <w:t>1.</w:t>
      </w:r>
      <w:r w:rsidRPr="004E4BB3">
        <w:rPr>
          <w:rFonts w:hAnsi="仿宋" w:hint="eastAsia"/>
          <w:b/>
          <w:bCs/>
          <w:color w:val="000000"/>
        </w:rPr>
        <w:t>客户为企业：</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1</w:t>
      </w:r>
      <w:r>
        <w:rPr>
          <w:rFonts w:hAnsi="仿宋" w:hint="eastAsia"/>
          <w:color w:val="000000"/>
        </w:rPr>
        <w:t>）被法院列为失信被执行人；</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2</w:t>
      </w:r>
      <w:r>
        <w:rPr>
          <w:rFonts w:hAnsi="仿宋" w:hint="eastAsia"/>
          <w:color w:val="000000"/>
        </w:rPr>
        <w:t>）现有银行贷款五级分类在次级及以下（不良贷款）；</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3</w:t>
      </w:r>
      <w:r>
        <w:rPr>
          <w:rFonts w:hAnsi="仿宋" w:hint="eastAsia"/>
          <w:color w:val="000000"/>
        </w:rPr>
        <w:t>）环保不达标且整改无望；</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4</w:t>
      </w:r>
      <w:r>
        <w:rPr>
          <w:rFonts w:hAnsi="仿宋" w:hint="eastAsia"/>
          <w:color w:val="000000"/>
        </w:rPr>
        <w:t>）上一年度企业资产负债率超过</w:t>
      </w:r>
      <w:r>
        <w:rPr>
          <w:rFonts w:hAnsi="仿宋"/>
          <w:color w:val="000000"/>
        </w:rPr>
        <w:t>70%</w:t>
      </w:r>
      <w:r>
        <w:rPr>
          <w:rFonts w:hAnsi="仿宋" w:hint="eastAsia"/>
          <w:color w:val="000000"/>
        </w:rPr>
        <w:t>；</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5</w:t>
      </w:r>
      <w:r>
        <w:rPr>
          <w:rFonts w:hAnsi="仿宋" w:hint="eastAsia"/>
          <w:color w:val="000000"/>
        </w:rPr>
        <w:t>）已停产或半停产、连年亏损、资不抵债、失去偿债能力；</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6</w:t>
      </w:r>
      <w:r>
        <w:rPr>
          <w:rFonts w:hAnsi="仿宋" w:hint="eastAsia"/>
          <w:color w:val="000000"/>
        </w:rPr>
        <w:t>）受国家宏观调控的高能耗、高污染、产能过剩等行业。</w:t>
      </w:r>
    </w:p>
    <w:p w:rsidR="00F35368" w:rsidRPr="004E4BB3" w:rsidRDefault="00F35368" w:rsidP="007C1C7D">
      <w:pPr>
        <w:spacing w:line="570" w:lineRule="exact"/>
        <w:ind w:firstLineChars="200" w:firstLine="634"/>
        <w:rPr>
          <w:rFonts w:hAnsi="仿宋" w:cs="Times New Roman"/>
          <w:b/>
          <w:bCs/>
          <w:color w:val="000000"/>
        </w:rPr>
      </w:pPr>
      <w:r w:rsidRPr="004E4BB3">
        <w:rPr>
          <w:rFonts w:hAnsi="仿宋"/>
          <w:b/>
          <w:bCs/>
          <w:color w:val="000000"/>
        </w:rPr>
        <w:t>2.</w:t>
      </w:r>
      <w:r w:rsidRPr="004E4BB3">
        <w:rPr>
          <w:rFonts w:hAnsi="仿宋" w:hint="eastAsia"/>
          <w:b/>
          <w:bCs/>
          <w:color w:val="000000"/>
        </w:rPr>
        <w:t>客户为个人（即指“三农”主体种养大户等个人）：</w:t>
      </w:r>
    </w:p>
    <w:p w:rsidR="00F35368" w:rsidRPr="009E2F57" w:rsidRDefault="00F35368" w:rsidP="007C1C7D">
      <w:pPr>
        <w:spacing w:line="570" w:lineRule="exact"/>
        <w:ind w:firstLineChars="200" w:firstLine="632"/>
        <w:rPr>
          <w:rFonts w:hAnsi="仿宋" w:cs="Times New Roman"/>
          <w:color w:val="000000"/>
        </w:rPr>
      </w:pPr>
      <w:r w:rsidRPr="009E2F57">
        <w:rPr>
          <w:rFonts w:hAnsi="仿宋" w:hint="eastAsia"/>
          <w:color w:val="000000"/>
        </w:rPr>
        <w:t>（</w:t>
      </w:r>
      <w:r w:rsidRPr="009E2F57">
        <w:rPr>
          <w:rFonts w:hAnsi="仿宋"/>
          <w:color w:val="000000"/>
        </w:rPr>
        <w:t>1</w:t>
      </w:r>
      <w:r w:rsidRPr="009E2F57">
        <w:rPr>
          <w:rFonts w:hAnsi="仿宋" w:hint="eastAsia"/>
          <w:color w:val="000000"/>
        </w:rPr>
        <w:t>）年龄在</w:t>
      </w:r>
      <w:r w:rsidRPr="009E2F57">
        <w:rPr>
          <w:rFonts w:hAnsi="仿宋"/>
          <w:color w:val="000000"/>
        </w:rPr>
        <w:t>60</w:t>
      </w:r>
      <w:r w:rsidRPr="009E2F57">
        <w:rPr>
          <w:rFonts w:hAnsi="仿宋" w:hint="eastAsia"/>
          <w:color w:val="000000"/>
        </w:rPr>
        <w:t>周岁以上或没有固定住所；</w:t>
      </w:r>
    </w:p>
    <w:p w:rsidR="00F35368" w:rsidRPr="009E2F57" w:rsidRDefault="00F35368" w:rsidP="007C1C7D">
      <w:pPr>
        <w:spacing w:line="570" w:lineRule="exact"/>
        <w:ind w:firstLineChars="200" w:firstLine="632"/>
        <w:rPr>
          <w:rFonts w:hAnsi="仿宋" w:cs="Times New Roman"/>
          <w:color w:val="000000"/>
        </w:rPr>
      </w:pPr>
      <w:r w:rsidRPr="009E2F57">
        <w:rPr>
          <w:rFonts w:hAnsi="仿宋" w:hint="eastAsia"/>
          <w:color w:val="000000"/>
        </w:rPr>
        <w:t>（</w:t>
      </w:r>
      <w:r w:rsidRPr="009E2F57">
        <w:rPr>
          <w:rFonts w:hAnsi="仿宋"/>
          <w:color w:val="000000"/>
        </w:rPr>
        <w:t>2</w:t>
      </w:r>
      <w:r w:rsidRPr="009E2F57">
        <w:rPr>
          <w:rFonts w:hAnsi="仿宋" w:hint="eastAsia"/>
          <w:color w:val="000000"/>
        </w:rPr>
        <w:t>）有个人不良信用记录；</w:t>
      </w:r>
    </w:p>
    <w:p w:rsidR="00F35368" w:rsidRPr="009E2F57" w:rsidRDefault="00F35368" w:rsidP="007C1C7D">
      <w:pPr>
        <w:spacing w:line="570" w:lineRule="exact"/>
        <w:ind w:firstLineChars="200" w:firstLine="632"/>
        <w:rPr>
          <w:rFonts w:hAnsi="仿宋" w:cs="Times New Roman"/>
          <w:color w:val="000000"/>
        </w:rPr>
      </w:pPr>
      <w:r w:rsidRPr="009E2F57">
        <w:rPr>
          <w:rFonts w:hAnsi="仿宋" w:hint="eastAsia"/>
          <w:color w:val="000000"/>
        </w:rPr>
        <w:t>（</w:t>
      </w:r>
      <w:r w:rsidRPr="009E2F57">
        <w:rPr>
          <w:rFonts w:hAnsi="仿宋"/>
          <w:color w:val="000000"/>
        </w:rPr>
        <w:t>3</w:t>
      </w:r>
      <w:r w:rsidRPr="009E2F57">
        <w:rPr>
          <w:rFonts w:hAnsi="仿宋" w:hint="eastAsia"/>
          <w:color w:val="000000"/>
        </w:rPr>
        <w:t>）没有稳定收入来源及按时足额偿还本息的能力；</w:t>
      </w:r>
    </w:p>
    <w:p w:rsidR="00F35368" w:rsidRPr="009E2F57" w:rsidRDefault="00F35368" w:rsidP="007C1C7D">
      <w:pPr>
        <w:spacing w:line="570" w:lineRule="exact"/>
        <w:ind w:firstLineChars="200" w:firstLine="632"/>
        <w:rPr>
          <w:rFonts w:hAnsi="仿宋" w:cs="Times New Roman"/>
          <w:color w:val="000000"/>
        </w:rPr>
      </w:pPr>
      <w:r w:rsidRPr="009E2F57">
        <w:rPr>
          <w:rFonts w:hAnsi="仿宋" w:hint="eastAsia"/>
          <w:color w:val="000000"/>
        </w:rPr>
        <w:t>（</w:t>
      </w:r>
      <w:r w:rsidRPr="009E2F57">
        <w:rPr>
          <w:rFonts w:hAnsi="仿宋"/>
          <w:color w:val="000000"/>
        </w:rPr>
        <w:t>4</w:t>
      </w:r>
      <w:r w:rsidRPr="009E2F57">
        <w:rPr>
          <w:rFonts w:hAnsi="仿宋" w:hint="eastAsia"/>
          <w:color w:val="000000"/>
        </w:rPr>
        <w:t>）经营状况较差，现金流不稳定；</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sidRPr="009E2F57">
        <w:rPr>
          <w:rFonts w:ascii="仿宋_GB2312" w:hAnsi="仿宋" w:cs="仿宋_GB2312" w:hint="eastAsia"/>
          <w:color w:val="000000"/>
          <w:sz w:val="32"/>
          <w:szCs w:val="32"/>
        </w:rPr>
        <w:t>（</w:t>
      </w:r>
      <w:r w:rsidRPr="009E2F57">
        <w:rPr>
          <w:rFonts w:ascii="仿宋_GB2312" w:hAnsi="仿宋"/>
          <w:color w:val="000000"/>
          <w:sz w:val="32"/>
          <w:szCs w:val="32"/>
        </w:rPr>
        <w:t>5</w:t>
      </w:r>
      <w:r w:rsidRPr="009E2F57">
        <w:rPr>
          <w:rFonts w:ascii="仿宋_GB2312" w:hAnsi="仿宋" w:cs="仿宋_GB2312" w:hint="eastAsia"/>
          <w:color w:val="000000"/>
          <w:sz w:val="32"/>
          <w:szCs w:val="32"/>
        </w:rPr>
        <w:t>）无法提供担保公司认</w:t>
      </w:r>
      <w:r>
        <w:rPr>
          <w:rFonts w:hAnsi="仿宋" w:cs="仿宋_GB2312" w:hint="eastAsia"/>
          <w:color w:val="000000"/>
          <w:sz w:val="32"/>
          <w:szCs w:val="32"/>
        </w:rPr>
        <w:t>可的有效反担保。</w:t>
      </w:r>
    </w:p>
    <w:p w:rsidR="00F35368" w:rsidRDefault="00F35368" w:rsidP="007C1C7D">
      <w:pPr>
        <w:shd w:val="clear" w:color="auto" w:fill="FFFFFF"/>
        <w:spacing w:line="570" w:lineRule="exact"/>
        <w:ind w:firstLineChars="200" w:firstLine="632"/>
        <w:rPr>
          <w:rFonts w:hAnsi="仿宋" w:cs="Times New Roman"/>
          <w:color w:val="000000"/>
          <w:kern w:val="0"/>
          <w:shd w:val="clear" w:color="auto" w:fill="FFFFFF"/>
        </w:rPr>
      </w:pPr>
      <w:r>
        <w:rPr>
          <w:rFonts w:hAnsi="仿宋" w:hint="eastAsia"/>
          <w:color w:val="000000"/>
          <w:kern w:val="0"/>
          <w:shd w:val="clear" w:color="auto" w:fill="FFFFFF"/>
        </w:rPr>
        <w:t>（十）政策性担保业务合作银行是指国家政策性银行及在德化设立的各商业银行分支机构、法人机构，并与担保公司签署相关担保合作协议。</w:t>
      </w:r>
    </w:p>
    <w:p w:rsidR="00F35368" w:rsidRDefault="00F35368" w:rsidP="007C1C7D">
      <w:pPr>
        <w:shd w:val="clear" w:color="auto" w:fill="FFFFFF"/>
        <w:spacing w:line="570" w:lineRule="exact"/>
        <w:ind w:firstLineChars="200" w:firstLine="632"/>
        <w:rPr>
          <w:rFonts w:hAnsi="仿宋" w:cs="Times New Roman"/>
          <w:color w:val="000000"/>
        </w:rPr>
      </w:pPr>
      <w:r>
        <w:rPr>
          <w:rFonts w:hAnsi="仿宋" w:hint="eastAsia"/>
          <w:color w:val="000000"/>
          <w:kern w:val="0"/>
          <w:shd w:val="clear" w:color="auto" w:fill="FFFFFF"/>
        </w:rPr>
        <w:t>合作银行在业务开展过程中除利息外，不得收取其它额外费用。</w:t>
      </w:r>
    </w:p>
    <w:p w:rsidR="00F35368" w:rsidRPr="009E2F57" w:rsidRDefault="00F35368" w:rsidP="007C1C7D">
      <w:pPr>
        <w:pStyle w:val="NormalWeb"/>
        <w:widowControl w:val="0"/>
        <w:spacing w:before="0" w:beforeAutospacing="0" w:after="0" w:afterAutospacing="0" w:line="570" w:lineRule="exact"/>
        <w:ind w:firstLineChars="200" w:firstLine="632"/>
        <w:jc w:val="both"/>
        <w:rPr>
          <w:rFonts w:ascii="仿宋_GB2312" w:hAnsi="仿宋" w:cs="Times New Roman"/>
          <w:color w:val="000000"/>
          <w:sz w:val="32"/>
          <w:szCs w:val="32"/>
        </w:rPr>
      </w:pPr>
      <w:r w:rsidRPr="009E2F57">
        <w:rPr>
          <w:rFonts w:ascii="仿宋_GB2312" w:hAnsi="仿宋" w:cs="仿宋_GB2312" w:hint="eastAsia"/>
          <w:color w:val="000000"/>
          <w:sz w:val="32"/>
          <w:szCs w:val="32"/>
        </w:rPr>
        <w:t>（十一）担保额度和用途。担保公司对同一被担保人提供的融资担保责任余额不超过其净资产</w:t>
      </w:r>
      <w:r w:rsidRPr="009E2F57">
        <w:rPr>
          <w:rFonts w:ascii="仿宋_GB2312" w:hAnsi="仿宋"/>
          <w:color w:val="000000"/>
          <w:sz w:val="32"/>
          <w:szCs w:val="32"/>
        </w:rPr>
        <w:t>10%</w:t>
      </w:r>
      <w:r w:rsidRPr="009E2F57">
        <w:rPr>
          <w:rFonts w:ascii="仿宋_GB2312" w:hAnsi="仿宋" w:cs="仿宋_GB2312" w:hint="eastAsia"/>
          <w:color w:val="000000"/>
          <w:sz w:val="32"/>
          <w:szCs w:val="32"/>
        </w:rPr>
        <w:t>，对同一被担保人及其关联方提供的融资担保责任余额不超过其净资产</w:t>
      </w:r>
      <w:r w:rsidRPr="009E2F57">
        <w:rPr>
          <w:rFonts w:ascii="仿宋_GB2312" w:hAnsi="仿宋"/>
          <w:color w:val="000000"/>
          <w:sz w:val="32"/>
          <w:szCs w:val="32"/>
        </w:rPr>
        <w:t>15%</w:t>
      </w:r>
      <w:r w:rsidRPr="009E2F57">
        <w:rPr>
          <w:rFonts w:ascii="仿宋_GB2312" w:hAnsi="仿宋" w:cs="仿宋_GB2312" w:hint="eastAsia"/>
          <w:color w:val="000000"/>
          <w:sz w:val="32"/>
          <w:szCs w:val="32"/>
        </w:rPr>
        <w:t>。</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sidRPr="009E2F57">
        <w:rPr>
          <w:rFonts w:ascii="仿宋_GB2312" w:hAnsi="仿宋" w:cs="仿宋_GB2312" w:hint="eastAsia"/>
          <w:color w:val="000000"/>
          <w:sz w:val="32"/>
          <w:szCs w:val="32"/>
        </w:rPr>
        <w:t>（十二）对被担保人收取年化担保费率不高于</w:t>
      </w:r>
      <w:r w:rsidRPr="009E2F57">
        <w:rPr>
          <w:rFonts w:ascii="仿宋_GB2312" w:hAnsi="仿宋"/>
          <w:color w:val="000000"/>
          <w:sz w:val="32"/>
          <w:szCs w:val="32"/>
        </w:rPr>
        <w:t>2%</w:t>
      </w:r>
      <w:r w:rsidRPr="009E2F57">
        <w:rPr>
          <w:rFonts w:ascii="仿宋_GB2312" w:hAnsi="仿宋" w:cs="仿宋_GB2312" w:hint="eastAsia"/>
          <w:color w:val="000000"/>
          <w:sz w:val="32"/>
          <w:szCs w:val="32"/>
        </w:rPr>
        <w:t>，对能提供足额合法资产进行抵押或反担保的收取费率不高于</w:t>
      </w:r>
      <w:r w:rsidRPr="009E2F57">
        <w:rPr>
          <w:rFonts w:ascii="仿宋_GB2312" w:hAnsi="仿宋"/>
          <w:color w:val="000000"/>
          <w:sz w:val="32"/>
          <w:szCs w:val="32"/>
        </w:rPr>
        <w:t>1%</w:t>
      </w:r>
      <w:r w:rsidRPr="009E2F57">
        <w:rPr>
          <w:rFonts w:ascii="仿宋_GB2312" w:hAnsi="仿宋" w:cs="仿宋_GB2312" w:hint="eastAsia"/>
          <w:color w:val="000000"/>
          <w:sz w:val="32"/>
          <w:szCs w:val="32"/>
        </w:rPr>
        <w:t>，在疫情期间收取费率不高于</w:t>
      </w:r>
      <w:r w:rsidRPr="009E2F57">
        <w:rPr>
          <w:rFonts w:ascii="仿宋_GB2312" w:hAnsi="仿宋"/>
          <w:color w:val="000000"/>
          <w:sz w:val="32"/>
          <w:szCs w:val="32"/>
        </w:rPr>
        <w:t>0.5%</w:t>
      </w:r>
      <w:r w:rsidRPr="009E2F57">
        <w:rPr>
          <w:rFonts w:ascii="仿宋_GB2312" w:hAnsi="仿宋" w:cs="仿宋_GB2312" w:hint="eastAsia"/>
          <w:color w:val="000000"/>
          <w:sz w:val="32"/>
          <w:szCs w:val="32"/>
        </w:rPr>
        <w:t>或不收取</w:t>
      </w:r>
      <w:r>
        <w:rPr>
          <w:rFonts w:hAnsi="仿宋" w:cs="仿宋_GB2312" w:hint="eastAsia"/>
          <w:color w:val="000000"/>
          <w:sz w:val="32"/>
          <w:szCs w:val="32"/>
        </w:rPr>
        <w:t>。</w:t>
      </w:r>
    </w:p>
    <w:p w:rsidR="00F35368" w:rsidRDefault="00F35368" w:rsidP="007C1C7D">
      <w:pPr>
        <w:shd w:val="clear" w:color="auto" w:fill="FFFFFF"/>
        <w:spacing w:line="570" w:lineRule="exact"/>
        <w:ind w:firstLineChars="200" w:firstLine="632"/>
        <w:rPr>
          <w:rFonts w:hAnsi="仿宋" w:cs="Times New Roman"/>
          <w:color w:val="000000"/>
          <w:kern w:val="0"/>
          <w:shd w:val="clear" w:color="auto" w:fill="FFFFFF"/>
        </w:rPr>
      </w:pPr>
      <w:r>
        <w:rPr>
          <w:rFonts w:hAnsi="仿宋" w:hint="eastAsia"/>
          <w:color w:val="000000"/>
        </w:rPr>
        <w:t>（十三）担</w:t>
      </w:r>
      <w:r>
        <w:rPr>
          <w:rFonts w:hAnsi="仿宋" w:hint="eastAsia"/>
          <w:color w:val="000000"/>
          <w:kern w:val="0"/>
          <w:shd w:val="clear" w:color="auto" w:fill="FFFFFF"/>
        </w:rPr>
        <w:t>保申请审批流程：</w:t>
      </w:r>
    </w:p>
    <w:p w:rsidR="00F35368" w:rsidRDefault="00F35368" w:rsidP="007C1C7D">
      <w:pPr>
        <w:shd w:val="clear" w:color="auto" w:fill="FFFFFF"/>
        <w:spacing w:line="570" w:lineRule="exact"/>
        <w:ind w:firstLineChars="200" w:firstLine="634"/>
        <w:rPr>
          <w:rFonts w:hAnsi="仿宋" w:cs="Times New Roman"/>
          <w:color w:val="000000"/>
        </w:rPr>
      </w:pPr>
      <w:r w:rsidRPr="004E4BB3">
        <w:rPr>
          <w:rFonts w:hAnsi="仿宋"/>
          <w:b/>
          <w:bCs/>
          <w:color w:val="000000"/>
        </w:rPr>
        <w:t>1.</w:t>
      </w:r>
      <w:r w:rsidRPr="004E4BB3">
        <w:rPr>
          <w:rFonts w:hAnsi="仿宋" w:hint="eastAsia"/>
          <w:b/>
          <w:bCs/>
          <w:color w:val="000000"/>
        </w:rPr>
        <w:t>企业申请。</w:t>
      </w:r>
      <w:r>
        <w:rPr>
          <w:rFonts w:hAnsi="仿宋" w:hint="eastAsia"/>
          <w:color w:val="000000"/>
          <w:kern w:val="0"/>
          <w:shd w:val="clear" w:color="auto" w:fill="FFFFFF"/>
        </w:rPr>
        <w:t>符合条件的申请人按有关规定向担保公司提出融资贷款担保申请；</w:t>
      </w:r>
    </w:p>
    <w:p w:rsidR="00F35368" w:rsidRDefault="00F35368" w:rsidP="007C1C7D">
      <w:pPr>
        <w:shd w:val="clear" w:color="auto" w:fill="FFFFFF"/>
        <w:spacing w:line="570" w:lineRule="exact"/>
        <w:ind w:firstLineChars="200" w:firstLine="634"/>
        <w:rPr>
          <w:rFonts w:hAnsi="仿宋" w:cs="Times New Roman"/>
          <w:color w:val="000000"/>
          <w:kern w:val="0"/>
          <w:shd w:val="clear" w:color="auto" w:fill="FFFFFF"/>
        </w:rPr>
      </w:pPr>
      <w:r w:rsidRPr="004E4BB3">
        <w:rPr>
          <w:rFonts w:hAnsi="仿宋"/>
          <w:b/>
          <w:bCs/>
          <w:color w:val="000000"/>
        </w:rPr>
        <w:t>2.</w:t>
      </w:r>
      <w:r w:rsidRPr="004E4BB3">
        <w:rPr>
          <w:rFonts w:hAnsi="仿宋" w:hint="eastAsia"/>
          <w:b/>
          <w:bCs/>
          <w:color w:val="000000"/>
        </w:rPr>
        <w:t>受理审查。</w:t>
      </w:r>
      <w:r>
        <w:rPr>
          <w:rFonts w:hAnsi="仿宋" w:hint="eastAsia"/>
          <w:color w:val="000000"/>
          <w:kern w:val="0"/>
          <w:shd w:val="clear" w:color="auto" w:fill="FFFFFF"/>
        </w:rPr>
        <w:t>担保公司</w:t>
      </w:r>
      <w:r>
        <w:rPr>
          <w:rFonts w:hAnsi="仿宋" w:hint="eastAsia"/>
          <w:color w:val="000000"/>
        </w:rPr>
        <w:t>对申报企业的资质、信用情况等准入条件进行初审，会同合作银行尽职调查，提出担保意见；</w:t>
      </w:r>
    </w:p>
    <w:p w:rsidR="00F35368" w:rsidRDefault="00F35368" w:rsidP="007C1C7D">
      <w:pPr>
        <w:pStyle w:val="NormalWeb"/>
        <w:widowControl w:val="0"/>
        <w:spacing w:before="0" w:beforeAutospacing="0" w:after="0" w:afterAutospacing="0" w:line="570" w:lineRule="exact"/>
        <w:ind w:firstLineChars="200" w:firstLine="634"/>
        <w:jc w:val="both"/>
        <w:rPr>
          <w:rFonts w:hAnsi="仿宋" w:cs="Times New Roman"/>
          <w:b/>
          <w:bCs/>
          <w:color w:val="000000"/>
          <w:sz w:val="32"/>
          <w:szCs w:val="32"/>
        </w:rPr>
      </w:pPr>
      <w:r w:rsidRPr="004E4BB3">
        <w:rPr>
          <w:rFonts w:ascii="仿宋_GB2312" w:hAnsi="仿宋" w:cs="仿宋_GB2312"/>
          <w:b/>
          <w:bCs/>
          <w:color w:val="000000"/>
          <w:kern w:val="2"/>
          <w:sz w:val="32"/>
          <w:szCs w:val="32"/>
        </w:rPr>
        <w:t>3.</w:t>
      </w:r>
      <w:r w:rsidRPr="004E4BB3">
        <w:rPr>
          <w:rFonts w:ascii="仿宋_GB2312" w:hAnsi="仿宋" w:cs="仿宋_GB2312" w:hint="eastAsia"/>
          <w:b/>
          <w:bCs/>
          <w:color w:val="000000"/>
          <w:kern w:val="2"/>
          <w:sz w:val="32"/>
          <w:szCs w:val="32"/>
        </w:rPr>
        <w:t>担保审批。</w:t>
      </w:r>
      <w:r>
        <w:rPr>
          <w:rFonts w:hAnsi="仿宋" w:cs="仿宋_GB2312" w:hint="eastAsia"/>
          <w:color w:val="000000"/>
          <w:sz w:val="32"/>
          <w:szCs w:val="32"/>
        </w:rPr>
        <w:t>对于借款人能提供足额合法资产进行抵押或反担保的担保贷款，经合作银行和担保公司调查审核基础上，待县城建集团集体研究、审批后，给予办理担保手续。对特殊担保业务事项由县城建集团、担保公司按规定程序报送县国资办把关后，再报送县领导小组研究同意后给予办理担保手续；</w:t>
      </w:r>
    </w:p>
    <w:p w:rsidR="00F35368" w:rsidRDefault="00F35368" w:rsidP="007C1C7D">
      <w:pPr>
        <w:shd w:val="clear" w:color="auto" w:fill="FFFFFF"/>
        <w:spacing w:line="570" w:lineRule="exact"/>
        <w:ind w:firstLineChars="200" w:firstLine="634"/>
        <w:rPr>
          <w:rFonts w:hAnsi="仿宋" w:cs="Times New Roman"/>
          <w:color w:val="000000"/>
        </w:rPr>
      </w:pPr>
      <w:r w:rsidRPr="004E4BB3">
        <w:rPr>
          <w:rFonts w:hAnsi="仿宋"/>
          <w:b/>
          <w:bCs/>
          <w:color w:val="000000"/>
          <w:kern w:val="0"/>
          <w:shd w:val="clear" w:color="auto" w:fill="FFFFFF"/>
        </w:rPr>
        <w:t>4.</w:t>
      </w:r>
      <w:r w:rsidRPr="004E4BB3">
        <w:rPr>
          <w:rFonts w:hAnsi="仿宋" w:hint="eastAsia"/>
          <w:b/>
          <w:bCs/>
          <w:color w:val="000000"/>
          <w:kern w:val="0"/>
          <w:shd w:val="clear" w:color="auto" w:fill="FFFFFF"/>
        </w:rPr>
        <w:t>签订合同。</w:t>
      </w:r>
      <w:r>
        <w:rPr>
          <w:rFonts w:hAnsi="仿宋" w:hint="eastAsia"/>
          <w:color w:val="000000"/>
          <w:kern w:val="0"/>
          <w:shd w:val="clear" w:color="auto" w:fill="FFFFFF"/>
        </w:rPr>
        <w:t>经合作银行审核同意贷款的项目，合作银行、担保公司、申请人签订相关合同，办理相关手续；</w:t>
      </w:r>
    </w:p>
    <w:p w:rsidR="00F35368" w:rsidRDefault="00F35368" w:rsidP="007C1C7D">
      <w:pPr>
        <w:shd w:val="clear" w:color="auto" w:fill="FFFFFF"/>
        <w:spacing w:line="570" w:lineRule="exact"/>
        <w:ind w:firstLineChars="200" w:firstLine="634"/>
        <w:rPr>
          <w:rFonts w:hAnsi="仿宋" w:cs="Times New Roman"/>
          <w:color w:val="000000"/>
          <w:kern w:val="0"/>
          <w:shd w:val="clear" w:color="auto" w:fill="FFFFFF"/>
        </w:rPr>
      </w:pPr>
      <w:r w:rsidRPr="004E4BB3">
        <w:rPr>
          <w:rFonts w:hAnsi="仿宋"/>
          <w:b/>
          <w:bCs/>
          <w:color w:val="000000"/>
          <w:kern w:val="0"/>
          <w:shd w:val="clear" w:color="auto" w:fill="FFFFFF"/>
        </w:rPr>
        <w:t>5.</w:t>
      </w:r>
      <w:r w:rsidRPr="004E4BB3">
        <w:rPr>
          <w:rFonts w:hAnsi="仿宋" w:hint="eastAsia"/>
          <w:b/>
          <w:bCs/>
          <w:color w:val="000000"/>
          <w:kern w:val="0"/>
          <w:shd w:val="clear" w:color="auto" w:fill="FFFFFF"/>
        </w:rPr>
        <w:t>发放贷款。</w:t>
      </w:r>
      <w:r>
        <w:rPr>
          <w:rFonts w:hAnsi="仿宋" w:hint="eastAsia"/>
          <w:color w:val="000000"/>
          <w:kern w:val="0"/>
          <w:shd w:val="clear" w:color="auto" w:fill="FFFFFF"/>
        </w:rPr>
        <w:t>手续完备后合作银行根据合同发放贷款。</w:t>
      </w:r>
    </w:p>
    <w:p w:rsidR="00F35368" w:rsidRDefault="00F35368" w:rsidP="007C1C7D">
      <w:pPr>
        <w:shd w:val="clear" w:color="auto" w:fill="FFFFFF"/>
        <w:spacing w:line="570" w:lineRule="exact"/>
        <w:ind w:firstLineChars="200" w:firstLine="632"/>
        <w:rPr>
          <w:rFonts w:hAnsi="仿宋" w:cs="Times New Roman"/>
          <w:color w:val="000000"/>
        </w:rPr>
      </w:pPr>
      <w:r>
        <w:rPr>
          <w:rFonts w:hAnsi="仿宋" w:hint="eastAsia"/>
          <w:color w:val="000000"/>
          <w:kern w:val="0"/>
          <w:shd w:val="clear" w:color="auto" w:fill="FFFFFF"/>
        </w:rPr>
        <w:t>（十四）风险分担比例。担保贷款业务出险后由担保公司、合作银行按照</w:t>
      </w:r>
      <w:r>
        <w:rPr>
          <w:rFonts w:hAnsi="仿宋"/>
          <w:color w:val="000000"/>
          <w:kern w:val="0"/>
          <w:shd w:val="clear" w:color="auto" w:fill="FFFFFF"/>
        </w:rPr>
        <w:t>8</w:t>
      </w:r>
      <w:r>
        <w:rPr>
          <w:rFonts w:hAnsi="仿宋" w:hint="eastAsia"/>
          <w:color w:val="000000"/>
          <w:kern w:val="0"/>
          <w:shd w:val="clear" w:color="auto" w:fill="FFFFFF"/>
        </w:rPr>
        <w:t>：</w:t>
      </w:r>
      <w:r>
        <w:rPr>
          <w:rFonts w:hAnsi="仿宋"/>
          <w:color w:val="000000"/>
          <w:kern w:val="0"/>
          <w:shd w:val="clear" w:color="auto" w:fill="FFFFFF"/>
        </w:rPr>
        <w:t>2</w:t>
      </w:r>
      <w:r>
        <w:rPr>
          <w:rFonts w:hAnsi="仿宋" w:hint="eastAsia"/>
          <w:color w:val="000000"/>
          <w:kern w:val="0"/>
          <w:shd w:val="clear" w:color="auto" w:fill="FFFFFF"/>
        </w:rPr>
        <w:t>的比例承担风险代偿责任。省再担保公司参与的担保业务，担保公司与省再担保公司的风险分担比例根据双方合作协议确定。</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十五）债务追偿。担保贷款出现风险后，债务可委托贷款合作银行负责追偿，追偿费用由担保公司和合作银行按合作协议约定比例分担。追偿回的资金或借款人恢复还款收回资金在扣除追偿费用后，按合作协议条款约定偿还代偿资金、合作银行债权。</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（十六）</w:t>
      </w:r>
      <w:r w:rsidRPr="009E2F57">
        <w:rPr>
          <w:rFonts w:ascii="仿宋_GB2312" w:hAnsi="仿宋" w:cs="仿宋_GB2312" w:hint="eastAsia"/>
          <w:color w:val="000000"/>
          <w:sz w:val="32"/>
          <w:szCs w:val="32"/>
        </w:rPr>
        <w:t>偿额支付。担保公司在接到贷款合作银行的偿付申请后</w:t>
      </w:r>
      <w:r w:rsidRPr="009E2F57">
        <w:rPr>
          <w:rFonts w:ascii="仿宋_GB2312" w:hAnsi="仿宋"/>
          <w:color w:val="000000"/>
          <w:sz w:val="32"/>
          <w:szCs w:val="32"/>
        </w:rPr>
        <w:t>30</w:t>
      </w:r>
      <w:r w:rsidRPr="009E2F57">
        <w:rPr>
          <w:rFonts w:ascii="仿宋_GB2312" w:hAnsi="仿宋" w:cs="仿宋_GB2312" w:hint="eastAsia"/>
          <w:color w:val="000000"/>
          <w:sz w:val="32"/>
          <w:szCs w:val="32"/>
        </w:rPr>
        <w:t>个工作日内办结核查和报批等手续，对于符合约定条件的及时兑现代偿责任，对</w:t>
      </w:r>
      <w:r>
        <w:rPr>
          <w:rFonts w:hAnsi="仿宋" w:cs="仿宋_GB2312" w:hint="eastAsia"/>
          <w:color w:val="000000"/>
          <w:sz w:val="32"/>
          <w:szCs w:val="32"/>
        </w:rPr>
        <w:t>于不符合约定条件不予代偿的及时给予书面说明。</w:t>
      </w:r>
    </w:p>
    <w:p w:rsidR="00F35368" w:rsidRDefault="00F35368" w:rsidP="007C1C7D">
      <w:pPr>
        <w:shd w:val="clear" w:color="auto" w:fill="FFFFFF"/>
        <w:spacing w:line="570" w:lineRule="exact"/>
        <w:ind w:firstLineChars="200" w:firstLine="632"/>
        <w:rPr>
          <w:rFonts w:hAnsi="仿宋" w:cs="Times New Roman"/>
          <w:color w:val="000000"/>
        </w:rPr>
      </w:pPr>
      <w:r>
        <w:rPr>
          <w:rFonts w:hAnsi="仿宋" w:hint="eastAsia"/>
          <w:color w:val="000000"/>
          <w:kern w:val="0"/>
          <w:shd w:val="clear" w:color="auto" w:fill="FFFFFF"/>
        </w:rPr>
        <w:t>（十七）县自然资源局、市场监管局等要依法为担保公司办理担保抵（质）押等登记手续提供便利；对其因代偿接收、维权保全和处置抵债资产的，依法给予办理相关抵（质）押和产权变更登记等有关手续。</w:t>
      </w:r>
    </w:p>
    <w:p w:rsidR="00F35368" w:rsidRDefault="00F35368" w:rsidP="007C1C7D">
      <w:pPr>
        <w:pStyle w:val="NormalWeb"/>
        <w:widowControl w:val="0"/>
        <w:spacing w:before="0" w:beforeAutospacing="0" w:after="0" w:afterAutospacing="0" w:line="570" w:lineRule="exact"/>
        <w:ind w:firstLineChars="200" w:firstLine="632"/>
        <w:rPr>
          <w:rFonts w:ascii="黑体" w:eastAsia="黑体" w:hAnsi="楷体" w:cs="Times New Roman"/>
          <w:color w:val="000000"/>
          <w:sz w:val="32"/>
          <w:szCs w:val="32"/>
        </w:rPr>
      </w:pPr>
      <w:r>
        <w:rPr>
          <w:rFonts w:ascii="黑体" w:eastAsia="黑体" w:hAnsi="楷体" w:cs="黑体" w:hint="eastAsia"/>
          <w:color w:val="000000"/>
          <w:sz w:val="32"/>
          <w:szCs w:val="32"/>
        </w:rPr>
        <w:t>四、风险控制</w:t>
      </w:r>
    </w:p>
    <w:p w:rsidR="00F35368" w:rsidRDefault="00F35368" w:rsidP="007C1C7D">
      <w:pPr>
        <w:shd w:val="clear" w:color="auto" w:fill="FFFFFF"/>
        <w:spacing w:line="570" w:lineRule="exact"/>
        <w:ind w:firstLineChars="200" w:firstLine="632"/>
        <w:rPr>
          <w:rFonts w:hAnsi="仿宋" w:cs="Times New Roman"/>
          <w:color w:val="000000"/>
          <w:kern w:val="0"/>
          <w:shd w:val="clear" w:color="auto" w:fill="FFFFFF"/>
        </w:rPr>
      </w:pPr>
      <w:r>
        <w:rPr>
          <w:rFonts w:hAnsi="仿宋" w:hint="eastAsia"/>
          <w:color w:val="000000"/>
          <w:kern w:val="0"/>
          <w:shd w:val="clear" w:color="auto" w:fill="FFFFFF"/>
        </w:rPr>
        <w:t>（十八）总额风险控制。担保公司担保责任余额放大倍数不超过其净资产的</w:t>
      </w:r>
      <w:r>
        <w:rPr>
          <w:rFonts w:hAnsi="仿宋"/>
          <w:color w:val="000000"/>
          <w:kern w:val="0"/>
          <w:shd w:val="clear" w:color="auto" w:fill="FFFFFF"/>
        </w:rPr>
        <w:t>10</w:t>
      </w:r>
      <w:r>
        <w:rPr>
          <w:rFonts w:hAnsi="仿宋" w:hint="eastAsia"/>
          <w:color w:val="000000"/>
          <w:kern w:val="0"/>
          <w:shd w:val="clear" w:color="auto" w:fill="FFFFFF"/>
        </w:rPr>
        <w:t>倍。</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（十九）对担保公司担保的贷款，由担保公司和合作银行分别进行保后、贷后跟踪管理。</w:t>
      </w:r>
      <w:r>
        <w:rPr>
          <w:rFonts w:hAnsi="仿宋" w:hint="eastAsia"/>
          <w:color w:val="000000"/>
          <w:kern w:val="0"/>
          <w:shd w:val="clear" w:color="auto" w:fill="FFFFFF"/>
        </w:rPr>
        <w:t>单家合作银行政策性担保贷款不良率达到</w:t>
      </w:r>
      <w:r>
        <w:rPr>
          <w:rFonts w:hAnsi="仿宋"/>
          <w:color w:val="000000"/>
          <w:kern w:val="0"/>
          <w:shd w:val="clear" w:color="auto" w:fill="FFFFFF"/>
        </w:rPr>
        <w:t>3%</w:t>
      </w:r>
      <w:r>
        <w:rPr>
          <w:rFonts w:hAnsi="仿宋" w:hint="eastAsia"/>
          <w:color w:val="000000"/>
          <w:kern w:val="0"/>
          <w:shd w:val="clear" w:color="auto" w:fill="FFFFFF"/>
        </w:rPr>
        <w:t>（含）时，暂停其新的担保贷款业务。担保公司代偿率（当年代偿额</w:t>
      </w:r>
      <w:r>
        <w:rPr>
          <w:rFonts w:hAnsi="仿宋"/>
          <w:color w:val="000000"/>
          <w:kern w:val="0"/>
          <w:shd w:val="clear" w:color="auto" w:fill="FFFFFF"/>
        </w:rPr>
        <w:t>/</w:t>
      </w:r>
      <w:r>
        <w:rPr>
          <w:rFonts w:hAnsi="仿宋" w:hint="eastAsia"/>
          <w:color w:val="000000"/>
          <w:kern w:val="0"/>
          <w:shd w:val="clear" w:color="auto" w:fill="FFFFFF"/>
        </w:rPr>
        <w:t>当年在保余额）达到</w:t>
      </w:r>
      <w:r>
        <w:rPr>
          <w:rFonts w:hAnsi="仿宋"/>
          <w:color w:val="000000"/>
          <w:kern w:val="0"/>
          <w:shd w:val="clear" w:color="auto" w:fill="FFFFFF"/>
        </w:rPr>
        <w:t>5%</w:t>
      </w:r>
      <w:r>
        <w:rPr>
          <w:rFonts w:hAnsi="仿宋" w:hint="eastAsia"/>
          <w:color w:val="000000"/>
          <w:kern w:val="0"/>
          <w:shd w:val="clear" w:color="auto" w:fill="FFFFFF"/>
        </w:rPr>
        <w:t>时，担保公司应暂停新的担保业务，经担保公司与合作银行共同协商采取进一步的风险控制措施取得成效并报</w:t>
      </w:r>
      <w:r>
        <w:rPr>
          <w:rFonts w:hAnsi="仿宋" w:hint="eastAsia"/>
          <w:color w:val="000000"/>
        </w:rPr>
        <w:t>县领导小组</w:t>
      </w:r>
      <w:r>
        <w:rPr>
          <w:rFonts w:hAnsi="仿宋" w:hint="eastAsia"/>
          <w:color w:val="000000"/>
          <w:kern w:val="0"/>
          <w:shd w:val="clear" w:color="auto" w:fill="FFFFFF"/>
        </w:rPr>
        <w:t>同意后，再恢复担保贷款业务办理。</w:t>
      </w:r>
    </w:p>
    <w:p w:rsidR="00F35368" w:rsidRDefault="00F35368" w:rsidP="007C1C7D">
      <w:pPr>
        <w:spacing w:line="570" w:lineRule="exact"/>
        <w:ind w:firstLineChars="200" w:firstLine="632"/>
        <w:rPr>
          <w:rFonts w:ascii="黑体" w:eastAsia="黑体" w:hAnsi="仿宋" w:cs="Times New Roman"/>
          <w:color w:val="000000"/>
        </w:rPr>
      </w:pPr>
      <w:r>
        <w:rPr>
          <w:rFonts w:ascii="黑体" w:eastAsia="黑体" w:hAnsi="楷体" w:cs="黑体" w:hint="eastAsia"/>
          <w:color w:val="000000"/>
        </w:rPr>
        <w:t>五、免责追责</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（二十）担保公司在担保业务发生代偿损失后，经过有关工作流程，有充分证据表明担保公司及相关工作部门和工作人员按照有关法律法规以及公司内部管理制度勤勉尽职地履行职责的，免除</w:t>
      </w:r>
      <w:r>
        <w:rPr>
          <w:rFonts w:hAnsi="仿宋" w:hint="eastAsia"/>
        </w:rPr>
        <w:t>其部分或全部责任，</w:t>
      </w:r>
      <w:r>
        <w:rPr>
          <w:rFonts w:hAnsi="仿宋" w:hint="eastAsia"/>
          <w:color w:val="000000"/>
        </w:rPr>
        <w:t>包括内部考核、处分、经济处罚等责任。</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二十一）担保公司要建立严格规范的工作档案制度，确保具体业务流程的每个关键环节都有据可查、有迹可寻；要建立健全保前尽调机制、风险防控机制、审核决策机制和尽职免责等制度，界定关系人，明确尽职要求，定期或在有关法律法规发生变化时，及时对相关业务规章制度进行评估和修订。</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担保公司相关工作人员的尽职要求：在履行各自岗位职责过程中，能够按照行业规范和担保机构内部业务规章制度所规定的程序、内容、方式、手续等实施规范操作，且不存在违反对担保机构忠实义务的行为和越权审批、违规操作的行为。</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（二十二）担保公司相关工作人员在不违反有关法律、法规、规章、规范性文件以及公司内部规章制度的前提下，符合下列情形之一的，在责任认定中可免</w:t>
      </w:r>
      <w:r>
        <w:rPr>
          <w:rFonts w:hAnsi="仿宋" w:hint="eastAsia"/>
        </w:rPr>
        <w:t>除部分或全部责</w:t>
      </w:r>
      <w:r>
        <w:rPr>
          <w:rFonts w:hAnsi="仿宋" w:hint="eastAsia"/>
          <w:color w:val="000000"/>
        </w:rPr>
        <w:t>任，相关人员有过错的除外。</w:t>
      </w:r>
    </w:p>
    <w:p w:rsidR="00F35368" w:rsidRPr="009E2F57" w:rsidRDefault="00F35368" w:rsidP="007C1C7D">
      <w:pPr>
        <w:spacing w:line="570" w:lineRule="exact"/>
        <w:ind w:firstLineChars="200" w:firstLine="632"/>
        <w:rPr>
          <w:rFonts w:hAnsi="仿宋" w:cs="Times New Roman"/>
          <w:color w:val="000000"/>
        </w:rPr>
      </w:pPr>
      <w:r>
        <w:rPr>
          <w:rFonts w:hAnsi="仿宋"/>
          <w:color w:val="000000"/>
        </w:rPr>
        <w:t>1.</w:t>
      </w:r>
      <w:r>
        <w:rPr>
          <w:rFonts w:hAnsi="仿宋" w:hint="eastAsia"/>
          <w:color w:val="000000"/>
        </w:rPr>
        <w:t>按照</w:t>
      </w:r>
      <w:r w:rsidRPr="009E2F57">
        <w:rPr>
          <w:rFonts w:hAnsi="仿宋" w:hint="eastAsia"/>
          <w:color w:val="000000"/>
        </w:rPr>
        <w:t>本级政府</w:t>
      </w:r>
      <w:r w:rsidRPr="009E2F57">
        <w:rPr>
          <w:rFonts w:hAnsi="仿宋" w:hint="eastAsia"/>
        </w:rPr>
        <w:t>推进改革发展的</w:t>
      </w:r>
      <w:r w:rsidRPr="009E2F57">
        <w:rPr>
          <w:rFonts w:hAnsi="仿宋" w:hint="eastAsia"/>
          <w:color w:val="000000"/>
        </w:rPr>
        <w:t>要求，为服务企业或为受疫情影响严重的中小微企业和“三农”主体提供融资担保发生代偿的；</w:t>
      </w:r>
    </w:p>
    <w:p w:rsidR="00F35368" w:rsidRDefault="00F35368" w:rsidP="007C1C7D">
      <w:pPr>
        <w:spacing w:line="570" w:lineRule="exact"/>
        <w:ind w:firstLineChars="200" w:firstLine="632"/>
        <w:rPr>
          <w:rFonts w:hAnsi="仿宋" w:cs="Times New Roman"/>
          <w:color w:val="000000"/>
        </w:rPr>
      </w:pPr>
      <w:r w:rsidRPr="009E2F57">
        <w:rPr>
          <w:rFonts w:hAnsi="仿宋"/>
          <w:color w:val="000000"/>
        </w:rPr>
        <w:t>2.</w:t>
      </w:r>
      <w:r w:rsidRPr="009E2F57">
        <w:rPr>
          <w:rFonts w:hAnsi="仿宋" w:hint="eastAsia"/>
          <w:color w:val="000000"/>
        </w:rPr>
        <w:t>为维护社会稳定和防范化解风险，对特</w:t>
      </w:r>
      <w:r>
        <w:rPr>
          <w:rFonts w:hAnsi="仿宋" w:hint="eastAsia"/>
          <w:color w:val="000000"/>
        </w:rPr>
        <w:t>定对象办理政策性扶持的融资担保业务，出现风险或者造成损失的；</w:t>
      </w:r>
    </w:p>
    <w:p w:rsidR="00F35368" w:rsidRDefault="00F35368" w:rsidP="007C1C7D">
      <w:pPr>
        <w:spacing w:line="570" w:lineRule="exact"/>
        <w:ind w:firstLineChars="200" w:firstLine="632"/>
        <w:rPr>
          <w:rFonts w:hAnsi="仿宋" w:cs="Times New Roman"/>
          <w:color w:val="000000"/>
        </w:rPr>
      </w:pPr>
      <w:r>
        <w:rPr>
          <w:rFonts w:hAnsi="仿宋"/>
          <w:color w:val="000000"/>
        </w:rPr>
        <w:t>3.</w:t>
      </w:r>
      <w:r>
        <w:rPr>
          <w:rFonts w:hAnsi="仿宋" w:hint="eastAsia"/>
          <w:color w:val="000000"/>
        </w:rPr>
        <w:t>确属下列外部重大客观原因造成，无法通过业务各环节发现、干预、规避，相关工作人员无违规行为且在风险发生后揭示风险并第一时间采取措施：</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1</w:t>
      </w:r>
      <w:r>
        <w:rPr>
          <w:rFonts w:hAnsi="仿宋" w:hint="eastAsia"/>
          <w:color w:val="000000"/>
        </w:rPr>
        <w:t>）借款人信用记录良好，无逃废债意图，还款期内由于实际控制人、实际主要经营人等发生重大疾病、意外事故或自然灾害等客观原因导致失踪、死亡、伤残或完全丧失劳动能力，造成企业经营困难或破产，经追偿后仍有损失的；</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2</w:t>
      </w:r>
      <w:r>
        <w:rPr>
          <w:rFonts w:hAnsi="仿宋" w:hint="eastAsia"/>
          <w:color w:val="000000"/>
        </w:rPr>
        <w:t>）因国家行业产业政策调整、国际政策突变等经营环境变化，使整体行业、产业出现风险，导致借款人经营困难而造成担保损失的；</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w:t>
      </w:r>
      <w:r>
        <w:rPr>
          <w:rFonts w:hAnsi="仿宋"/>
          <w:color w:val="000000"/>
        </w:rPr>
        <w:t>3</w:t>
      </w:r>
      <w:r>
        <w:rPr>
          <w:rFonts w:hAnsi="仿宋" w:hint="eastAsia"/>
          <w:color w:val="000000"/>
        </w:rPr>
        <w:t>）抵（质）押物等担保物因市场原因自然降价或因不可抗力致使抵（质）押物全部或部分灭失的，经依法处置抵（质）押物所得价款或保险赔偿的金额不足以补偿抵（质）押物所担保的贷款本息的。</w:t>
      </w:r>
    </w:p>
    <w:p w:rsidR="00F35368" w:rsidRDefault="00F35368" w:rsidP="007C1C7D">
      <w:pPr>
        <w:spacing w:line="570" w:lineRule="exact"/>
        <w:ind w:firstLineChars="200" w:firstLine="632"/>
        <w:rPr>
          <w:rFonts w:hAnsi="仿宋" w:cs="Times New Roman"/>
          <w:color w:val="000000"/>
        </w:rPr>
      </w:pPr>
      <w:r>
        <w:rPr>
          <w:rFonts w:hAnsi="仿宋"/>
          <w:color w:val="000000"/>
        </w:rPr>
        <w:t>4.</w:t>
      </w:r>
      <w:r>
        <w:rPr>
          <w:rFonts w:hAnsi="仿宋" w:hint="eastAsia"/>
          <w:color w:val="000000"/>
        </w:rPr>
        <w:t>担保业务本金已还清，并已按公司内部管理制度积极采取追索措施后，仍有少量欠息而形成损失的；</w:t>
      </w:r>
    </w:p>
    <w:p w:rsidR="00F35368" w:rsidRDefault="00F35368" w:rsidP="007C1C7D">
      <w:pPr>
        <w:spacing w:line="570" w:lineRule="exact"/>
        <w:ind w:firstLineChars="200" w:firstLine="632"/>
        <w:rPr>
          <w:rFonts w:hAnsi="仿宋" w:cs="Times New Roman"/>
          <w:color w:val="000000"/>
        </w:rPr>
      </w:pPr>
      <w:r>
        <w:rPr>
          <w:rFonts w:hAnsi="仿宋"/>
          <w:color w:val="000000"/>
        </w:rPr>
        <w:t>5.</w:t>
      </w:r>
      <w:r>
        <w:rPr>
          <w:rFonts w:hAnsi="仿宋" w:hint="eastAsia"/>
          <w:color w:val="000000"/>
        </w:rPr>
        <w:t>对已发生代偿的合规政策性融资担保业务，在规定期限内，积极追索收回全部代偿金额的；</w:t>
      </w:r>
    </w:p>
    <w:p w:rsidR="00F35368" w:rsidRDefault="00F35368" w:rsidP="007C1C7D">
      <w:pPr>
        <w:spacing w:line="570" w:lineRule="exact"/>
        <w:ind w:firstLineChars="200" w:firstLine="632"/>
        <w:rPr>
          <w:rFonts w:hAnsi="仿宋" w:cs="Times New Roman"/>
        </w:rPr>
      </w:pPr>
      <w:r>
        <w:rPr>
          <w:rFonts w:hAnsi="仿宋"/>
          <w:color w:val="000000"/>
        </w:rPr>
        <w:t>6.</w:t>
      </w:r>
      <w:r>
        <w:rPr>
          <w:rFonts w:hAnsi="仿宋" w:hint="eastAsia"/>
          <w:color w:val="000000"/>
        </w:rPr>
        <w:t>因工作调整等移交的存量担保业务，移交前已暴露风险的，</w:t>
      </w:r>
      <w:r>
        <w:rPr>
          <w:rFonts w:hAnsi="仿宋" w:hint="eastAsia"/>
        </w:rPr>
        <w:t>前任工作人员积极采取措施化解且在业务办理过程中无违规失职行为的，后续接管的工作人员在风险化解及业务管理过程中无违规失职行为的；移交前未暴露风险，前任工作人员无违规失职行为的，后续接管的工作人员及时发现风险并采取措施减少损失的；</w:t>
      </w:r>
    </w:p>
    <w:p w:rsidR="00F35368" w:rsidRDefault="00F35368" w:rsidP="007C1C7D">
      <w:pPr>
        <w:spacing w:line="570" w:lineRule="exact"/>
        <w:ind w:firstLineChars="200" w:firstLine="632"/>
        <w:rPr>
          <w:rFonts w:hAnsi="仿宋" w:cs="Times New Roman"/>
          <w:color w:val="000000"/>
        </w:rPr>
      </w:pPr>
      <w:r>
        <w:rPr>
          <w:rFonts w:hAnsi="仿宋"/>
          <w:color w:val="000000"/>
        </w:rPr>
        <w:t>7.</w:t>
      </w:r>
      <w:r>
        <w:rPr>
          <w:rFonts w:hAnsi="仿宋" w:hint="eastAsia"/>
          <w:color w:val="000000"/>
        </w:rPr>
        <w:t>在档案或流程中有书面记录、或有其他可采信的证据表明工作人员对不符合当时有关法律法规和担保机构内部管理制度的业务曾明确提出反对意见，或对担保业务风险有明确警示意见，但经上级决策后仍予办理且形成风险的；</w:t>
      </w:r>
    </w:p>
    <w:p w:rsidR="00F35368" w:rsidRDefault="00F35368" w:rsidP="007C1C7D">
      <w:pPr>
        <w:spacing w:line="570" w:lineRule="exact"/>
        <w:ind w:firstLineChars="200" w:firstLine="632"/>
        <w:rPr>
          <w:rFonts w:hAnsi="仿宋" w:cs="Times New Roman"/>
          <w:color w:val="000000"/>
        </w:rPr>
      </w:pPr>
      <w:r>
        <w:rPr>
          <w:rFonts w:hAnsi="仿宋"/>
          <w:color w:val="000000"/>
        </w:rPr>
        <w:t>8.</w:t>
      </w:r>
      <w:r>
        <w:rPr>
          <w:rFonts w:hAnsi="仿宋" w:hint="eastAsia"/>
          <w:color w:val="000000"/>
        </w:rPr>
        <w:t>其他无充分证据证明工作人员未按照有关法律、法规、规章、规范性文件以及政府性融资担保机构内部规章制度实施规范化操作或未勤勉尽职的情形；</w:t>
      </w:r>
    </w:p>
    <w:p w:rsidR="00F35368" w:rsidRDefault="00F35368" w:rsidP="007C1C7D">
      <w:pPr>
        <w:spacing w:line="570" w:lineRule="exact"/>
        <w:ind w:firstLineChars="200" w:firstLine="632"/>
        <w:rPr>
          <w:rFonts w:hAnsi="仿宋" w:cs="Times New Roman"/>
          <w:color w:val="000000"/>
        </w:rPr>
      </w:pPr>
      <w:r>
        <w:rPr>
          <w:rFonts w:hAnsi="仿宋"/>
          <w:color w:val="000000"/>
        </w:rPr>
        <w:t>9.</w:t>
      </w:r>
      <w:r>
        <w:rPr>
          <w:rFonts w:hAnsi="仿宋" w:hint="eastAsia"/>
          <w:color w:val="000000"/>
        </w:rPr>
        <w:t>法律、法规、规章以及国家、省政府规范性文件规定的其他情形。</w:t>
      </w:r>
      <w:bookmarkStart w:id="0" w:name="_GoBack"/>
      <w:bookmarkEnd w:id="0"/>
    </w:p>
    <w:p w:rsidR="00F35368" w:rsidRDefault="00F35368" w:rsidP="007C1C7D">
      <w:pPr>
        <w:spacing w:line="570" w:lineRule="exact"/>
        <w:ind w:firstLineChars="200" w:firstLine="632"/>
        <w:rPr>
          <w:rFonts w:hAnsi="仿宋" w:cs="Times New Roman"/>
          <w:color w:val="000000"/>
        </w:rPr>
      </w:pPr>
      <w:r>
        <w:rPr>
          <w:rFonts w:hAnsi="仿宋" w:hint="eastAsia"/>
          <w:color w:val="000000"/>
        </w:rPr>
        <w:t>（二十三）担保公司相关工作人员存在以下失职或违规情节的，应当</w:t>
      </w:r>
      <w:r>
        <w:rPr>
          <w:rFonts w:hAnsi="仿宋" w:hint="eastAsia"/>
        </w:rPr>
        <w:t>依规依纪依法追</w:t>
      </w:r>
      <w:r>
        <w:rPr>
          <w:rFonts w:hAnsi="仿宋" w:hint="eastAsia"/>
          <w:color w:val="000000"/>
        </w:rPr>
        <w:t>究相关责任：</w:t>
      </w:r>
    </w:p>
    <w:p w:rsidR="00F35368" w:rsidRDefault="00F35368" w:rsidP="007C1C7D">
      <w:pPr>
        <w:tabs>
          <w:tab w:val="left" w:pos="312"/>
        </w:tabs>
        <w:spacing w:line="570" w:lineRule="exact"/>
        <w:ind w:firstLineChars="200" w:firstLine="632"/>
        <w:rPr>
          <w:rFonts w:hAnsi="仿宋" w:cs="Times New Roman"/>
          <w:color w:val="000000"/>
        </w:rPr>
      </w:pPr>
      <w:r>
        <w:rPr>
          <w:rFonts w:hAnsi="仿宋"/>
          <w:color w:val="000000"/>
        </w:rPr>
        <w:t>1.</w:t>
      </w:r>
      <w:r>
        <w:rPr>
          <w:rFonts w:hAnsi="仿宋" w:hint="eastAsia"/>
          <w:color w:val="000000"/>
        </w:rPr>
        <w:t>有证据证明担保业务相关工作人员弄虚作假、与客户内外勾结、故意隐瞒真实情况骗取担保的；</w:t>
      </w:r>
    </w:p>
    <w:p w:rsidR="00F35368" w:rsidRDefault="00F35368" w:rsidP="007C1C7D">
      <w:pPr>
        <w:tabs>
          <w:tab w:val="left" w:pos="312"/>
        </w:tabs>
        <w:spacing w:line="570" w:lineRule="exact"/>
        <w:ind w:firstLineChars="200" w:firstLine="632"/>
        <w:rPr>
          <w:rFonts w:hAnsi="仿宋" w:cs="Times New Roman"/>
          <w:color w:val="000000"/>
        </w:rPr>
      </w:pPr>
      <w:r>
        <w:rPr>
          <w:rFonts w:hAnsi="仿宋"/>
          <w:color w:val="000000"/>
        </w:rPr>
        <w:t>2.</w:t>
      </w:r>
      <w:r>
        <w:rPr>
          <w:rFonts w:hAnsi="仿宋" w:hint="eastAsia"/>
          <w:color w:val="000000"/>
        </w:rPr>
        <w:t>在担保业务办理过程中向客户索取或接受客户经济利益的；</w:t>
      </w:r>
    </w:p>
    <w:p w:rsidR="00F35368" w:rsidRDefault="00F35368" w:rsidP="007C1C7D">
      <w:pPr>
        <w:spacing w:line="570" w:lineRule="exact"/>
        <w:ind w:firstLineChars="200" w:firstLine="632"/>
        <w:rPr>
          <w:rFonts w:hAnsi="仿宋" w:cs="Times New Roman"/>
          <w:color w:val="000000"/>
        </w:rPr>
      </w:pPr>
      <w:r>
        <w:rPr>
          <w:rFonts w:hAnsi="仿宋"/>
          <w:color w:val="000000"/>
        </w:rPr>
        <w:t>3.</w:t>
      </w:r>
      <w:r>
        <w:rPr>
          <w:rFonts w:hAnsi="仿宋" w:hint="eastAsia"/>
          <w:color w:val="000000"/>
        </w:rPr>
        <w:t>越权审批、违反程序、违规操作；未按规定做好保后检查，未及时发现重大隐患问题的；</w:t>
      </w:r>
    </w:p>
    <w:p w:rsidR="00F35368" w:rsidRDefault="00F35368" w:rsidP="007C1C7D">
      <w:pPr>
        <w:spacing w:line="570" w:lineRule="exact"/>
        <w:ind w:firstLineChars="200" w:firstLine="632"/>
        <w:rPr>
          <w:rFonts w:hAnsi="仿宋" w:cs="Times New Roman"/>
          <w:color w:val="000000"/>
        </w:rPr>
      </w:pPr>
      <w:r>
        <w:rPr>
          <w:rFonts w:hAnsi="仿宋"/>
          <w:color w:val="000000"/>
        </w:rPr>
        <w:t>4.</w:t>
      </w:r>
      <w:r>
        <w:rPr>
          <w:rFonts w:hAnsi="仿宋" w:hint="eastAsia"/>
          <w:color w:val="000000"/>
        </w:rPr>
        <w:t>在抵（质）押担保业务中，存在未按规定依法办理抵（质）押登记手续或抵（质）押登记手续不全等存在重大失误行为的；</w:t>
      </w:r>
    </w:p>
    <w:p w:rsidR="00F35368" w:rsidRDefault="00F35368" w:rsidP="007C1C7D">
      <w:pPr>
        <w:spacing w:line="570" w:lineRule="exact"/>
        <w:ind w:firstLineChars="200" w:firstLine="632"/>
        <w:rPr>
          <w:rFonts w:hAnsi="仿宋" w:cs="Times New Roman"/>
          <w:color w:val="000000"/>
        </w:rPr>
      </w:pPr>
      <w:r>
        <w:rPr>
          <w:rFonts w:hAnsi="仿宋"/>
          <w:color w:val="000000"/>
        </w:rPr>
        <w:t>5.</w:t>
      </w:r>
      <w:r>
        <w:rPr>
          <w:rFonts w:hAnsi="仿宋" w:hint="eastAsia"/>
          <w:color w:val="000000"/>
        </w:rPr>
        <w:t>有证据证明担保业务相关工作人员因主观原因违反内部管理制度，未按照规定流程完成相关操作的；</w:t>
      </w:r>
    </w:p>
    <w:p w:rsidR="00F35368" w:rsidRDefault="00F35368" w:rsidP="007C1C7D">
      <w:pPr>
        <w:spacing w:line="570" w:lineRule="exact"/>
        <w:ind w:firstLineChars="200" w:firstLine="632"/>
        <w:rPr>
          <w:rFonts w:hAnsi="仿宋" w:cs="Times New Roman"/>
          <w:color w:val="000000"/>
        </w:rPr>
      </w:pPr>
      <w:r>
        <w:rPr>
          <w:rFonts w:hAnsi="仿宋"/>
          <w:color w:val="000000"/>
        </w:rPr>
        <w:t>6.</w:t>
      </w:r>
      <w:r>
        <w:rPr>
          <w:rFonts w:hAnsi="仿宋" w:hint="eastAsia"/>
          <w:color w:val="000000"/>
        </w:rPr>
        <w:t>其他违反法律、法规、规章和规范性文件规定的情形。</w:t>
      </w:r>
    </w:p>
    <w:p w:rsidR="00F35368" w:rsidRDefault="00F35368" w:rsidP="007C1C7D">
      <w:pPr>
        <w:spacing w:line="570" w:lineRule="exact"/>
        <w:ind w:firstLineChars="200" w:firstLine="632"/>
        <w:rPr>
          <w:rFonts w:hAnsi="仿宋" w:cs="Times New Roman"/>
          <w:color w:val="000000"/>
        </w:rPr>
      </w:pPr>
      <w:r>
        <w:rPr>
          <w:rFonts w:hAnsi="仿宋" w:hint="eastAsia"/>
          <w:color w:val="000000"/>
        </w:rPr>
        <w:t>（二十四）县城建集团应成立尽职免责调查认定工作小组，负责尽职免责的调查、认定和处置。县金融办、财政局、国资办依照部门职责对担保公司尽职免责工作实施监督检查和工作指导。</w:t>
      </w:r>
      <w:r>
        <w:rPr>
          <w:rFonts w:ascii="仿宋" w:eastAsia="仿宋" w:cs="Times New Roman"/>
          <w:color w:val="000000"/>
        </w:rPr>
        <w:t> </w:t>
      </w:r>
    </w:p>
    <w:p w:rsidR="00F35368" w:rsidRDefault="00F35368" w:rsidP="007C1C7D">
      <w:pPr>
        <w:spacing w:line="570" w:lineRule="exact"/>
        <w:ind w:firstLineChars="200" w:firstLine="632"/>
        <w:rPr>
          <w:rFonts w:ascii="黑体" w:eastAsia="黑体" w:hAnsi="楷体" w:cs="Times New Roman"/>
          <w:color w:val="000000"/>
        </w:rPr>
      </w:pPr>
      <w:r>
        <w:rPr>
          <w:rFonts w:ascii="黑体" w:eastAsia="黑体" w:hAnsi="楷体" w:cs="黑体" w:hint="eastAsia"/>
          <w:color w:val="000000"/>
        </w:rPr>
        <w:t>六、监督考核</w:t>
      </w:r>
    </w:p>
    <w:p w:rsidR="00F35368" w:rsidRDefault="00F35368" w:rsidP="007C1C7D">
      <w:pPr>
        <w:pStyle w:val="Bodytext1"/>
        <w:spacing w:line="570" w:lineRule="exact"/>
        <w:ind w:firstLineChars="200" w:firstLine="632"/>
        <w:rPr>
          <w:rFonts w:ascii="仿宋_GB2312" w:hAnsi="仿宋" w:cs="Times New Roman"/>
          <w:color w:val="000000"/>
          <w:sz w:val="32"/>
          <w:szCs w:val="32"/>
          <w:lang w:val="en-US" w:eastAsia="zh-CN"/>
        </w:rPr>
      </w:pPr>
      <w:r>
        <w:rPr>
          <w:rFonts w:ascii="仿宋_GB2312" w:hAnsi="仿宋" w:cs="仿宋_GB2312" w:hint="eastAsia"/>
          <w:color w:val="000000"/>
          <w:sz w:val="32"/>
          <w:szCs w:val="32"/>
          <w:lang w:eastAsia="zh-CN"/>
        </w:rPr>
        <w:t>（二十五）</w:t>
      </w:r>
      <w:r>
        <w:rPr>
          <w:rFonts w:ascii="仿宋_GB2312" w:hAnsi="仿宋" w:cs="仿宋_GB2312" w:hint="eastAsia"/>
          <w:color w:val="000000"/>
          <w:sz w:val="32"/>
          <w:szCs w:val="32"/>
          <w:lang w:val="en-US" w:eastAsia="zh-CN"/>
        </w:rPr>
        <w:t>相关职能部门应依照有关规定加强对担保公司业务监督和绩效考核。</w:t>
      </w:r>
    </w:p>
    <w:p w:rsidR="00F35368" w:rsidRDefault="00F35368" w:rsidP="007C1C7D">
      <w:pPr>
        <w:pStyle w:val="Bodytext1"/>
        <w:spacing w:line="570" w:lineRule="exact"/>
        <w:ind w:firstLineChars="200" w:firstLine="632"/>
        <w:rPr>
          <w:rFonts w:ascii="仿宋_GB2312" w:hAnsi="仿宋" w:cs="Times New Roman"/>
          <w:color w:val="000000"/>
          <w:sz w:val="32"/>
          <w:szCs w:val="32"/>
          <w:lang w:eastAsia="zh-CN"/>
        </w:rPr>
      </w:pPr>
      <w:r>
        <w:rPr>
          <w:rFonts w:ascii="仿宋_GB2312" w:hAnsi="仿宋" w:cs="仿宋_GB2312"/>
          <w:color w:val="000000"/>
          <w:sz w:val="32"/>
          <w:szCs w:val="32"/>
          <w:lang w:val="en-US" w:eastAsia="zh-CN"/>
        </w:rPr>
        <w:t>1.</w:t>
      </w:r>
      <w:r>
        <w:rPr>
          <w:rFonts w:ascii="仿宋_GB2312" w:hAnsi="仿宋" w:cs="仿宋_GB2312" w:hint="eastAsia"/>
          <w:color w:val="000000"/>
          <w:sz w:val="32"/>
          <w:szCs w:val="32"/>
          <w:lang w:eastAsia="zh-CN"/>
        </w:rPr>
        <w:t>担保公司</w:t>
      </w:r>
      <w:r>
        <w:rPr>
          <w:rFonts w:ascii="仿宋_GB2312" w:hAnsi="仿宋" w:cs="仿宋_GB2312" w:hint="eastAsia"/>
          <w:color w:val="000000"/>
          <w:kern w:val="0"/>
          <w:sz w:val="32"/>
          <w:szCs w:val="32"/>
          <w:shd w:val="clear" w:color="auto" w:fill="FFFFFF"/>
          <w:lang w:val="en-US" w:eastAsia="zh-CN"/>
        </w:rPr>
        <w:t>应每季度汇总担保贷款业务办理情况，并报送</w:t>
      </w:r>
      <w:r>
        <w:rPr>
          <w:rFonts w:ascii="仿宋_GB2312" w:hAnsi="仿宋" w:cs="仿宋_GB2312" w:hint="eastAsia"/>
          <w:color w:val="000000"/>
          <w:sz w:val="32"/>
          <w:szCs w:val="32"/>
          <w:lang w:eastAsia="zh-CN"/>
        </w:rPr>
        <w:t>县金融办、国资办、财政局、城建集团备案；</w:t>
      </w:r>
    </w:p>
    <w:p w:rsidR="00F35368" w:rsidRDefault="00F35368" w:rsidP="007C1C7D">
      <w:pPr>
        <w:pStyle w:val="Bodytext1"/>
        <w:spacing w:line="570" w:lineRule="exact"/>
        <w:ind w:firstLineChars="200" w:firstLine="632"/>
        <w:rPr>
          <w:rFonts w:ascii="仿宋_GB2312" w:hAnsi="仿宋" w:cs="Times New Roman"/>
          <w:color w:val="000000"/>
          <w:sz w:val="32"/>
          <w:szCs w:val="32"/>
          <w:lang w:val="en-US" w:eastAsia="zh-CN"/>
        </w:rPr>
      </w:pPr>
      <w:r>
        <w:rPr>
          <w:rFonts w:ascii="仿宋_GB2312" w:hAnsi="仿宋" w:cs="仿宋_GB2312"/>
          <w:color w:val="000000"/>
          <w:sz w:val="32"/>
          <w:szCs w:val="32"/>
          <w:lang w:val="en-US" w:eastAsia="zh-CN"/>
        </w:rPr>
        <w:t>2.</w:t>
      </w:r>
      <w:r>
        <w:rPr>
          <w:rFonts w:ascii="仿宋_GB2312" w:hAnsi="仿宋" w:cs="仿宋_GB2312" w:hint="eastAsia"/>
          <w:color w:val="000000"/>
          <w:sz w:val="32"/>
          <w:szCs w:val="32"/>
          <w:lang w:val="en-US" w:eastAsia="zh-CN"/>
        </w:rPr>
        <w:t>县金融办会同财政局、国资办等有关职能部门对担保公司进行定期或不定期开展联合监督检查，加强对担保公司业务发展、合规经营、风险防范等方面进行监管和工作指导；</w:t>
      </w:r>
    </w:p>
    <w:p w:rsidR="00F35368" w:rsidRDefault="00F35368" w:rsidP="007C1C7D">
      <w:pPr>
        <w:pStyle w:val="Bodytext1"/>
        <w:spacing w:line="570" w:lineRule="exact"/>
        <w:ind w:firstLineChars="200" w:firstLine="632"/>
        <w:rPr>
          <w:rFonts w:ascii="仿宋_GB2312" w:hAnsi="仿宋" w:cs="Times New Roman"/>
          <w:color w:val="000000"/>
          <w:sz w:val="32"/>
          <w:szCs w:val="32"/>
          <w:lang w:eastAsia="zh-CN"/>
        </w:rPr>
      </w:pPr>
      <w:r>
        <w:rPr>
          <w:rFonts w:ascii="仿宋_GB2312" w:hAnsi="仿宋" w:cs="仿宋_GB2312"/>
          <w:color w:val="000000"/>
          <w:sz w:val="32"/>
          <w:szCs w:val="32"/>
          <w:lang w:val="en-US" w:eastAsia="zh-CN"/>
        </w:rPr>
        <w:t>3.</w:t>
      </w:r>
      <w:r>
        <w:rPr>
          <w:rFonts w:ascii="仿宋_GB2312" w:hAnsi="仿宋" w:cs="仿宋_GB2312" w:hint="eastAsia"/>
          <w:color w:val="000000"/>
          <w:sz w:val="32"/>
          <w:szCs w:val="32"/>
          <w:lang w:eastAsia="zh-CN"/>
        </w:rPr>
        <w:t>县金融办会同财政局、国资办等相关部门按照有关规定组织开展绩效评价工作，绩效评价结果作为政策扶持、资金支持等的重要依据。</w:t>
      </w:r>
    </w:p>
    <w:p w:rsidR="00F35368" w:rsidRDefault="00F35368" w:rsidP="007C1C7D">
      <w:pPr>
        <w:pStyle w:val="NormalWeb"/>
        <w:widowControl w:val="0"/>
        <w:spacing w:before="0" w:beforeAutospacing="0" w:after="0" w:afterAutospacing="0" w:line="570" w:lineRule="exact"/>
        <w:ind w:firstLineChars="200" w:firstLine="632"/>
        <w:rPr>
          <w:rFonts w:ascii="黑体" w:eastAsia="黑体" w:hAnsi="楷体" w:cs="Times New Roman"/>
          <w:color w:val="000000"/>
          <w:sz w:val="32"/>
          <w:szCs w:val="32"/>
        </w:rPr>
      </w:pPr>
      <w:r>
        <w:rPr>
          <w:rFonts w:ascii="黑体" w:eastAsia="黑体" w:hAnsi="楷体" w:cs="黑体" w:hint="eastAsia"/>
          <w:color w:val="000000"/>
          <w:sz w:val="32"/>
          <w:szCs w:val="32"/>
        </w:rPr>
        <w:t>七、其他事项</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（二十六）本意见由县金融办、财政局、国资办按照部门职责负责解释。</w:t>
      </w:r>
    </w:p>
    <w:p w:rsidR="00F35368" w:rsidRDefault="00F35368" w:rsidP="007C1C7D">
      <w:pPr>
        <w:pStyle w:val="NormalWeb"/>
        <w:widowControl w:val="0"/>
        <w:spacing w:before="0" w:beforeAutospacing="0" w:after="0" w:afterAutospacing="0" w:line="570" w:lineRule="exact"/>
        <w:ind w:firstLineChars="200" w:firstLine="632"/>
        <w:jc w:val="both"/>
        <w:rPr>
          <w:rFonts w:hAnsi="仿宋" w:cs="Times New Roman"/>
          <w:color w:val="000000"/>
          <w:sz w:val="32"/>
          <w:szCs w:val="32"/>
        </w:rPr>
      </w:pPr>
      <w:r>
        <w:rPr>
          <w:rFonts w:hAnsi="仿宋" w:cs="仿宋_GB2312" w:hint="eastAsia"/>
          <w:color w:val="000000"/>
          <w:sz w:val="32"/>
          <w:szCs w:val="32"/>
        </w:rPr>
        <w:t>（</w:t>
      </w:r>
      <w:r w:rsidRPr="009E2F57">
        <w:rPr>
          <w:rFonts w:ascii="仿宋_GB2312" w:hAnsi="仿宋" w:cs="仿宋_GB2312" w:hint="eastAsia"/>
          <w:color w:val="000000"/>
          <w:sz w:val="32"/>
          <w:szCs w:val="32"/>
        </w:rPr>
        <w:t>二十七）本意见自发布之日起</w:t>
      </w:r>
      <w:r w:rsidRPr="009E2F57">
        <w:rPr>
          <w:rFonts w:ascii="仿宋_GB2312" w:hAnsi="仿宋"/>
          <w:color w:val="000000"/>
          <w:sz w:val="32"/>
          <w:szCs w:val="32"/>
        </w:rPr>
        <w:t>30</w:t>
      </w:r>
      <w:r w:rsidRPr="009E2F57">
        <w:rPr>
          <w:rFonts w:ascii="仿宋_GB2312" w:hAnsi="仿宋" w:cs="仿宋_GB2312" w:hint="eastAsia"/>
          <w:color w:val="000000"/>
          <w:sz w:val="32"/>
          <w:szCs w:val="32"/>
        </w:rPr>
        <w:t>日后开始实施，有效期</w:t>
      </w:r>
      <w:r w:rsidRPr="009E2F57">
        <w:rPr>
          <w:rFonts w:ascii="仿宋_GB2312" w:hAnsi="仿宋"/>
          <w:color w:val="000000"/>
          <w:sz w:val="32"/>
          <w:szCs w:val="32"/>
        </w:rPr>
        <w:t>2</w:t>
      </w:r>
      <w:r w:rsidRPr="009E2F57">
        <w:rPr>
          <w:rFonts w:ascii="仿宋_GB2312" w:hAnsi="仿宋" w:cs="仿宋_GB2312" w:hint="eastAsia"/>
          <w:color w:val="000000"/>
          <w:sz w:val="32"/>
          <w:szCs w:val="32"/>
        </w:rPr>
        <w:t>年。原出台的有关担保业务审批流程和反担保规定等条款内容同时废止</w:t>
      </w:r>
      <w:r>
        <w:rPr>
          <w:rFonts w:hAnsi="仿宋" w:cs="仿宋_GB2312" w:hint="eastAsia"/>
          <w:color w:val="000000"/>
          <w:sz w:val="32"/>
          <w:szCs w:val="32"/>
        </w:rPr>
        <w:t>。</w:t>
      </w: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7C1C7D">
      <w:pPr>
        <w:spacing w:line="570" w:lineRule="exact"/>
        <w:ind w:firstLineChars="1800" w:firstLine="5685"/>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7C1C7D">
      <w:pPr>
        <w:spacing w:line="570" w:lineRule="exact"/>
        <w:ind w:firstLineChars="200" w:firstLine="632"/>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p w:rsidR="00F35368" w:rsidRDefault="00F35368" w:rsidP="005A0035">
      <w:pPr>
        <w:spacing w:line="570" w:lineRule="exac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F35368" w:rsidRPr="00667950">
        <w:tc>
          <w:tcPr>
            <w:tcW w:w="9060" w:type="dxa"/>
            <w:tcBorders>
              <w:left w:val="nil"/>
              <w:right w:val="nil"/>
            </w:tcBorders>
          </w:tcPr>
          <w:p w:rsidR="00F35368" w:rsidRPr="00B515CF" w:rsidRDefault="00F35368" w:rsidP="007C1C7D">
            <w:pPr>
              <w:spacing w:line="570" w:lineRule="exact"/>
              <w:ind w:left="1101" w:rightChars="98" w:right="310" w:hangingChars="399" w:hanging="1101"/>
              <w:rPr>
                <w:rFonts w:cs="Times New Roman"/>
                <w:sz w:val="28"/>
                <w:szCs w:val="28"/>
              </w:rPr>
            </w:pPr>
            <w:r w:rsidRPr="00B515CF">
              <w:rPr>
                <w:rFonts w:hint="eastAsia"/>
                <w:sz w:val="28"/>
                <w:szCs w:val="28"/>
              </w:rPr>
              <w:t xml:space="preserve">　县直有关单位：县发改局、科技局、工信商务局、司法局、财政局、自然资源局、农业农村局、林业局、</w:t>
            </w:r>
            <w:r>
              <w:rPr>
                <w:rFonts w:hint="eastAsia"/>
                <w:sz w:val="28"/>
                <w:szCs w:val="28"/>
              </w:rPr>
              <w:t>审计局、</w:t>
            </w:r>
            <w:r w:rsidRPr="00B515CF">
              <w:rPr>
                <w:rFonts w:hint="eastAsia"/>
                <w:sz w:val="28"/>
                <w:szCs w:val="28"/>
              </w:rPr>
              <w:t>市场监管局、国资办、金融办，</w:t>
            </w:r>
            <w:r>
              <w:rPr>
                <w:rFonts w:hint="eastAsia"/>
                <w:sz w:val="28"/>
                <w:szCs w:val="28"/>
              </w:rPr>
              <w:t>生态环境局、人民银行德化支行、泉州银保监分局德化监管组，</w:t>
            </w:r>
            <w:r w:rsidRPr="00B515CF">
              <w:rPr>
                <w:rFonts w:hint="eastAsia"/>
                <w:sz w:val="28"/>
                <w:szCs w:val="28"/>
              </w:rPr>
              <w:t>城建集团、戴云融资担保公司。</w:t>
            </w:r>
          </w:p>
          <w:p w:rsidR="00F35368" w:rsidRPr="00B515CF" w:rsidRDefault="00F35368" w:rsidP="00B515CF">
            <w:pPr>
              <w:spacing w:line="570" w:lineRule="exact"/>
              <w:rPr>
                <w:rFonts w:cs="Times New Roman"/>
                <w:sz w:val="28"/>
                <w:szCs w:val="28"/>
              </w:rPr>
            </w:pPr>
            <w:r w:rsidRPr="00B515CF">
              <w:rPr>
                <w:rFonts w:hint="eastAsia"/>
                <w:sz w:val="28"/>
                <w:szCs w:val="28"/>
              </w:rPr>
              <w:t xml:space="preserve">　抄送：县委办公室。</w:t>
            </w:r>
          </w:p>
          <w:p w:rsidR="00F35368" w:rsidRPr="00B515CF" w:rsidRDefault="00F35368" w:rsidP="00B515CF">
            <w:pPr>
              <w:spacing w:line="570" w:lineRule="exact"/>
              <w:rPr>
                <w:rFonts w:ascii="宋体" w:eastAsia="宋体" w:hAnsi="宋体" w:cs="Times New Roman"/>
                <w:sz w:val="28"/>
                <w:szCs w:val="28"/>
              </w:rPr>
            </w:pPr>
            <w:r w:rsidRPr="00B515CF">
              <w:rPr>
                <w:rFonts w:hint="eastAsia"/>
                <w:sz w:val="28"/>
                <w:szCs w:val="28"/>
              </w:rPr>
              <w:t xml:space="preserve">　　　　县人大常委会办公室，县政协办公室，县监委。</w:t>
            </w:r>
          </w:p>
        </w:tc>
      </w:tr>
      <w:tr w:rsidR="00F35368" w:rsidRPr="00667950">
        <w:tc>
          <w:tcPr>
            <w:tcW w:w="9060" w:type="dxa"/>
            <w:tcBorders>
              <w:left w:val="nil"/>
              <w:right w:val="nil"/>
            </w:tcBorders>
          </w:tcPr>
          <w:p w:rsidR="00F35368" w:rsidRPr="00B515CF" w:rsidRDefault="00F35368" w:rsidP="007C1C7D">
            <w:pPr>
              <w:spacing w:line="570" w:lineRule="exact"/>
              <w:ind w:firstLineChars="100" w:firstLine="276"/>
              <w:rPr>
                <w:rFonts w:cs="Times New Roman"/>
                <w:sz w:val="28"/>
                <w:szCs w:val="28"/>
              </w:rPr>
            </w:pPr>
            <w:r>
              <w:rPr>
                <w:rFonts w:hint="eastAsia"/>
                <w:sz w:val="28"/>
                <w:szCs w:val="28"/>
              </w:rPr>
              <w:t xml:space="preserve">德化县人民政府办公室　　　　　　</w:t>
            </w:r>
            <w:r>
              <w:rPr>
                <w:sz w:val="28"/>
                <w:szCs w:val="28"/>
              </w:rPr>
              <w:t xml:space="preserve"> </w:t>
            </w:r>
            <w:r w:rsidRPr="00B515CF">
              <w:rPr>
                <w:rFonts w:hint="eastAsia"/>
                <w:sz w:val="28"/>
                <w:szCs w:val="28"/>
              </w:rPr>
              <w:t xml:space="preserve">　　　</w:t>
            </w:r>
            <w:r w:rsidRPr="00B515CF">
              <w:rPr>
                <w:sz w:val="28"/>
                <w:szCs w:val="28"/>
              </w:rPr>
              <w:t>2020</w:t>
            </w:r>
            <w:r w:rsidRPr="00B515CF">
              <w:rPr>
                <w:rFonts w:hint="eastAsia"/>
                <w:sz w:val="28"/>
                <w:szCs w:val="28"/>
              </w:rPr>
              <w:t>年</w:t>
            </w:r>
            <w:r w:rsidRPr="00B515CF">
              <w:rPr>
                <w:sz w:val="28"/>
                <w:szCs w:val="28"/>
              </w:rPr>
              <w:t>10</w:t>
            </w:r>
            <w:r w:rsidRPr="00B515CF">
              <w:rPr>
                <w:rFonts w:hint="eastAsia"/>
                <w:sz w:val="28"/>
                <w:szCs w:val="28"/>
              </w:rPr>
              <w:t>月</w:t>
            </w:r>
            <w:r>
              <w:rPr>
                <w:sz w:val="28"/>
                <w:szCs w:val="28"/>
              </w:rPr>
              <w:t>15</w:t>
            </w:r>
            <w:r w:rsidRPr="00B515CF">
              <w:rPr>
                <w:rFonts w:hint="eastAsia"/>
                <w:sz w:val="28"/>
                <w:szCs w:val="28"/>
              </w:rPr>
              <w:t>日印发</w:t>
            </w:r>
          </w:p>
        </w:tc>
      </w:tr>
    </w:tbl>
    <w:p w:rsidR="00F35368" w:rsidRPr="005A0035" w:rsidRDefault="00F35368" w:rsidP="005A0035">
      <w:pPr>
        <w:spacing w:line="14" w:lineRule="exact"/>
        <w:rPr>
          <w:rFonts w:cs="Times New Roman"/>
        </w:rPr>
      </w:pPr>
      <w:r>
        <w:rPr>
          <w:noProof/>
        </w:rPr>
        <w:pict>
          <v:rect id="_x0000_s1026" style="position:absolute;left:0;text-align:left;margin-left:7.9pt;margin-top:8.9pt;width:126.4pt;height:57.9pt;z-index:251658240;mso-position-horizontal-relative:text;mso-position-vertical-relative:text" stroked="f"/>
        </w:pict>
      </w:r>
    </w:p>
    <w:sectPr w:rsidR="00F35368" w:rsidRPr="005A0035" w:rsidSect="005A0035">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368" w:rsidRDefault="00F35368">
      <w:pPr>
        <w:rPr>
          <w:rFonts w:cs="Times New Roman"/>
        </w:rPr>
      </w:pPr>
      <w:r>
        <w:rPr>
          <w:rFonts w:cs="Times New Roman"/>
        </w:rPr>
        <w:separator/>
      </w:r>
    </w:p>
  </w:endnote>
  <w:endnote w:type="continuationSeparator" w:id="0">
    <w:p w:rsidR="00F35368" w:rsidRDefault="00F353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黑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68" w:rsidRDefault="00F353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68" w:rsidRPr="00667950" w:rsidRDefault="00F35368" w:rsidP="007C1C7D">
    <w:pPr>
      <w:pStyle w:val="Footer"/>
      <w:framePr w:wrap="auto" w:vAnchor="text" w:hAnchor="margin" w:xAlign="outside" w:y="1"/>
      <w:ind w:leftChars="98" w:left="314" w:rightChars="95" w:right="304"/>
      <w:rPr>
        <w:rStyle w:val="PageNumber"/>
        <w:rFonts w:ascii="宋体" w:eastAsia="宋体" w:hAnsi="宋体"/>
        <w:sz w:val="28"/>
        <w:szCs w:val="28"/>
      </w:rPr>
    </w:pPr>
    <w:r>
      <w:rPr>
        <w:rStyle w:val="PageNumber"/>
        <w:rFonts w:ascii="宋体" w:eastAsia="宋体" w:hAnsi="宋体" w:cs="宋体"/>
        <w:sz w:val="28"/>
        <w:szCs w:val="28"/>
      </w:rPr>
      <w:t xml:space="preserve">— </w:t>
    </w:r>
    <w:r w:rsidRPr="00667950">
      <w:rPr>
        <w:rStyle w:val="PageNumber"/>
        <w:rFonts w:ascii="宋体" w:eastAsia="宋体" w:hAnsi="宋体" w:cs="宋体"/>
        <w:sz w:val="28"/>
        <w:szCs w:val="28"/>
      </w:rPr>
      <w:fldChar w:fldCharType="begin"/>
    </w:r>
    <w:r w:rsidRPr="00667950">
      <w:rPr>
        <w:rStyle w:val="PageNumber"/>
        <w:rFonts w:ascii="宋体" w:eastAsia="宋体" w:hAnsi="宋体" w:cs="宋体"/>
        <w:sz w:val="28"/>
        <w:szCs w:val="28"/>
      </w:rPr>
      <w:instrText xml:space="preserve">PAGE  </w:instrText>
    </w:r>
    <w:r w:rsidRPr="00667950">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11</w:t>
    </w:r>
    <w:r w:rsidRPr="00667950">
      <w:rPr>
        <w:rStyle w:val="PageNumber"/>
        <w:rFonts w:ascii="宋体" w:eastAsia="宋体" w:hAnsi="宋体" w:cs="宋体"/>
        <w:sz w:val="28"/>
        <w:szCs w:val="28"/>
      </w:rPr>
      <w:fldChar w:fldCharType="end"/>
    </w:r>
    <w:r>
      <w:rPr>
        <w:rStyle w:val="PageNumber"/>
        <w:rFonts w:ascii="宋体" w:eastAsia="宋体" w:hAnsi="宋体" w:cs="宋体"/>
        <w:sz w:val="28"/>
        <w:szCs w:val="28"/>
      </w:rPr>
      <w:t xml:space="preserve"> —</w:t>
    </w:r>
  </w:p>
  <w:p w:rsidR="00F35368" w:rsidRDefault="00F35368" w:rsidP="00667950">
    <w:pPr>
      <w:pStyle w:val="Footer"/>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68" w:rsidRDefault="00F35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368" w:rsidRDefault="00F35368">
      <w:pPr>
        <w:rPr>
          <w:rFonts w:cs="Times New Roman"/>
        </w:rPr>
      </w:pPr>
      <w:r>
        <w:rPr>
          <w:rFonts w:cs="Times New Roman"/>
        </w:rPr>
        <w:separator/>
      </w:r>
    </w:p>
  </w:footnote>
  <w:footnote w:type="continuationSeparator" w:id="0">
    <w:p w:rsidR="00F35368" w:rsidRDefault="00F3536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68" w:rsidRDefault="00F353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68" w:rsidRDefault="00F35368" w:rsidP="002854C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68" w:rsidRDefault="00F353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6F24D4C"/>
    <w:rsid w:val="000932B2"/>
    <w:rsid w:val="001239A0"/>
    <w:rsid w:val="00124241"/>
    <w:rsid w:val="00237AE0"/>
    <w:rsid w:val="0024125E"/>
    <w:rsid w:val="002854CD"/>
    <w:rsid w:val="00354612"/>
    <w:rsid w:val="003F695A"/>
    <w:rsid w:val="00456921"/>
    <w:rsid w:val="004E4BB3"/>
    <w:rsid w:val="005A0035"/>
    <w:rsid w:val="00652517"/>
    <w:rsid w:val="00667950"/>
    <w:rsid w:val="006A3B27"/>
    <w:rsid w:val="0072111B"/>
    <w:rsid w:val="00726A89"/>
    <w:rsid w:val="007C1C7D"/>
    <w:rsid w:val="007C6A1B"/>
    <w:rsid w:val="0084043A"/>
    <w:rsid w:val="008679E5"/>
    <w:rsid w:val="00970060"/>
    <w:rsid w:val="009A7F1D"/>
    <w:rsid w:val="009E2801"/>
    <w:rsid w:val="009E2F57"/>
    <w:rsid w:val="009F7A46"/>
    <w:rsid w:val="00A26B75"/>
    <w:rsid w:val="00A61E1C"/>
    <w:rsid w:val="00AA627C"/>
    <w:rsid w:val="00B515CF"/>
    <w:rsid w:val="00BA4741"/>
    <w:rsid w:val="00BC0A72"/>
    <w:rsid w:val="00C71437"/>
    <w:rsid w:val="00C971BA"/>
    <w:rsid w:val="00D01EC1"/>
    <w:rsid w:val="00D037BB"/>
    <w:rsid w:val="00D86920"/>
    <w:rsid w:val="00E32E86"/>
    <w:rsid w:val="00E56827"/>
    <w:rsid w:val="00F02F72"/>
    <w:rsid w:val="00F13659"/>
    <w:rsid w:val="00F35368"/>
    <w:rsid w:val="00FE5F90"/>
    <w:rsid w:val="022F2B84"/>
    <w:rsid w:val="1B4F7D47"/>
    <w:rsid w:val="23C970AB"/>
    <w:rsid w:val="26851D9F"/>
    <w:rsid w:val="33E646B3"/>
    <w:rsid w:val="36F24D4C"/>
    <w:rsid w:val="702A65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7950"/>
    <w:pPr>
      <w:widowControl w:val="0"/>
      <w:jc w:val="both"/>
    </w:pPr>
    <w:rPr>
      <w:rFonts w:ascii="仿宋_GB2312" w:eastAsia="仿宋_GB2312" w:hAnsi="Times New Roman" w:cs="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412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679E5"/>
    <w:rPr>
      <w:rFonts w:ascii="仿宋_GB2312" w:eastAsia="仿宋_GB2312" w:hAnsi="Times New Roman" w:cs="仿宋_GB2312"/>
      <w:sz w:val="18"/>
      <w:szCs w:val="18"/>
    </w:rPr>
  </w:style>
  <w:style w:type="paragraph" w:styleId="Header">
    <w:name w:val="header"/>
    <w:basedOn w:val="Normal"/>
    <w:link w:val="HeaderChar"/>
    <w:uiPriority w:val="99"/>
    <w:semiHidden/>
    <w:rsid w:val="002412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679E5"/>
    <w:rPr>
      <w:rFonts w:ascii="仿宋_GB2312" w:eastAsia="仿宋_GB2312" w:hAnsi="Times New Roman" w:cs="仿宋_GB2312"/>
      <w:sz w:val="18"/>
      <w:szCs w:val="18"/>
    </w:rPr>
  </w:style>
  <w:style w:type="paragraph" w:styleId="NormalWeb">
    <w:name w:val="Normal (Web)"/>
    <w:basedOn w:val="Normal"/>
    <w:uiPriority w:val="99"/>
    <w:rsid w:val="0024125E"/>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24125E"/>
    <w:rPr>
      <w:rFonts w:cs="Times New Roman"/>
    </w:rPr>
  </w:style>
  <w:style w:type="character" w:customStyle="1" w:styleId="NormalCharacter">
    <w:name w:val="NormalCharacter"/>
    <w:uiPriority w:val="99"/>
    <w:rsid w:val="0024125E"/>
    <w:rPr>
      <w:rFonts w:ascii="Calibri" w:eastAsia="宋体" w:hAnsi="Calibri"/>
      <w:kern w:val="2"/>
      <w:sz w:val="22"/>
      <w:lang w:val="en-US" w:eastAsia="zh-CN"/>
    </w:rPr>
  </w:style>
  <w:style w:type="table" w:styleId="TableGrid">
    <w:name w:val="Table Grid"/>
    <w:basedOn w:val="TableNormal"/>
    <w:uiPriority w:val="99"/>
    <w:rsid w:val="00667950"/>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uiPriority w:val="99"/>
    <w:rsid w:val="00E32E86"/>
    <w:pPr>
      <w:spacing w:line="422" w:lineRule="auto"/>
      <w:ind w:firstLine="400"/>
    </w:pPr>
    <w:rPr>
      <w:rFonts w:ascii="宋体" w:hAnsi="宋体" w:cs="宋体"/>
      <w:sz w:val="28"/>
      <w:szCs w:val="28"/>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12</Pages>
  <Words>738</Words>
  <Characters>4209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德政办〔2020〕  号</dc:title>
  <dc:subject/>
  <dc:creator>Administrator</dc:creator>
  <cp:keywords/>
  <dc:description/>
  <cp:lastModifiedBy>微软用户</cp:lastModifiedBy>
  <cp:revision>6</cp:revision>
  <cp:lastPrinted>2020-10-15T00:57:00Z</cp:lastPrinted>
  <dcterms:created xsi:type="dcterms:W3CDTF">2020-10-15T00:50:00Z</dcterms:created>
  <dcterms:modified xsi:type="dcterms:W3CDTF">2020-10-15T09:59:00Z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