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880" w:firstLineChars="20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龙浔镇人民政府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龙浔镇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880" w:firstLineChars="200"/>
        <w:jc w:val="center"/>
        <w:textAlignment w:val="auto"/>
      </w:pPr>
      <w:bookmarkStart w:id="0" w:name="_GoBack"/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年度政府信息公开工作年度报告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(以下简称《条例》)以及上级政府信息公开工作的有关规定，龙浔镇政府编制了龙浔镇2020年政府信息公开年度报告。本年度报告由总体情况，主动公开政府信息情况，收到和处理政府信息公开申请情况，行政诉讼情况，存在的主要问题及改进情况，其他需要报告的事项6个部分组成。本年度报告中所列数据的统计期限自2020年1月1日起至12月31日止。如对本年度报告有疑问，请与龙浔镇党政办公室联系(联系电话：0595-23522755)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640" w:firstLineChars="200"/>
        <w:jc w:val="left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  <w:t>2020年，我镇立足工作实际，结合《条例》《办法》等相关规定，不断完善公开制度，不断丰富公开内容，把政府信息公开工作作为提高权力运行透明度的重要举措，有力地促进了我镇各项工作的开展，有效的保障了社会公众依法获取政府信息的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  <w:t>（一）切实加强组织领导，明确工作机构。确定镇党政综合办公室作为政务公开工作责任部门，并指定一名工作人员负责具体工作，形成了一级抓一级、层层抓落实的工作体系，使我镇政府信息公开工作进一步规范化、制度化，确保政府信息公开工作持续良好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  <w:t>（二）健全完善相关制度，提升政府信息公开工作水平。根据相关规定和上级有关文件要求，严格遵循政府信息公开基本原则开展信息公开工作。今年主动公示公开政府信息31件。强化信息公开的事前审查和事后检查，防止违规发布涉密或不宜公开的信息。全年未收到有关政府信息方面的公开申请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  <w:t>（三）规范操作程序，加强监督管理。认真落实定期内容更新机制和季度政府信息公开统计报送制度，根据政府信息公开相关栏目及年度工作要点，对机构职能、规范性文件、工作制度、工作动态等方面的政府信息按照工作流程进行公开，接受社会和公众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四）着力加强公开，提高信息透明度。2020年，主动公开政府信息52条，全文电子化率为100%。其中，机构职能类信息2条，重点建设项目类信息3条，民政扶贫救灾社会社保就业类信息8条，安全生产、应急管理类信息14条，行政许可类信息3条，其他类信息4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496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256"/>
        <w:gridCol w:w="1929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本年新制作数量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本年新公开数量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采购总金额（单位：元）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23096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05"/>
        <w:gridCol w:w="1737"/>
        <w:gridCol w:w="668"/>
        <w:gridCol w:w="618"/>
        <w:gridCol w:w="618"/>
        <w:gridCol w:w="668"/>
        <w:gridCol w:w="803"/>
        <w:gridCol w:w="585"/>
        <w:gridCol w:w="19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（勾稽关系为：第一项加第二项之和，等于第三项加第四项之和）</w:t>
            </w:r>
          </w:p>
        </w:tc>
        <w:tc>
          <w:tcPr>
            <w:tcW w:w="588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292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192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2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244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591"/>
        <w:gridCol w:w="587"/>
        <w:gridCol w:w="586"/>
        <w:gridCol w:w="586"/>
        <w:gridCol w:w="586"/>
        <w:gridCol w:w="590"/>
        <w:gridCol w:w="586"/>
        <w:gridCol w:w="586"/>
        <w:gridCol w:w="586"/>
        <w:gridCol w:w="586"/>
        <w:gridCol w:w="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9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86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8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9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3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932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1" w:afterAutospacing="1" w:line="560" w:lineRule="exact"/>
              <w:ind w:left="0" w:right="0"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1" w:line="560" w:lineRule="exact"/>
        <w:ind w:left="0" w:right="0" w:firstLine="643" w:firstLineChars="200"/>
        <w:jc w:val="left"/>
        <w:textAlignment w:val="auto"/>
      </w:pP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㈠存在的主要问题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6" w:afterAutospacing="0" w:line="560" w:lineRule="exact"/>
        <w:ind w:left="0" w:right="448"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一是政府公开信息广度和深度还不够。对信息公开的内容带有一定的选择性，被动地进行政府信息公开，很多公众迫切需要掌握、与自身利益密切相关的信息获取难。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6" w:afterAutospacing="0" w:line="560" w:lineRule="exact"/>
        <w:ind w:left="0" w:right="448"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二是缺乏工作创新能力，重公开轻参与。政府信息公开的手段大多限于公告栏等，运用网站公布的信息比重仍然较小，运用新闻媒体公布的政务信息更是微乎其微。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1" w:line="560" w:lineRule="exact"/>
        <w:ind w:left="0" w:right="0" w:firstLine="643" w:firstLineChars="200"/>
        <w:jc w:val="left"/>
        <w:textAlignment w:val="auto"/>
        <w:rPr>
          <w:rFonts w:hint="default" w:ascii="楷体_GB2312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㈡改进的主要措施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1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一是提高政府信息公开意识。转变思想观念，认识到信息公开的目的是促进政治民主、经济发展和社会进步。提升重视，发布政府信息要准确及时。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6" w:afterAutospacing="0" w:line="560" w:lineRule="exact"/>
        <w:ind w:left="0" w:right="448"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二是提升政府公开信息广度和深度。建立一整套的信息筛选和发布机制，建立相应的归档查询制度，在政府网站上以专栏的形式将群众急需的信息及时地向外发布。同时，应该加强调研，想群众所想，了解群众真实的需求并相应地进行政府信息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6" w:afterAutospacing="0" w:line="560" w:lineRule="exact"/>
        <w:ind w:left="0" w:right="448"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三是创新政府信息公开方法，进一步强调公民参与。加强对“互联网+”、微博、微信等新技术、新媒体的学习和应用，推进互联网和政府信息公开工作的深度融合，运用网络客户端、微博、微信主动及时向社会群众公开热点信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无其他需要报告的事项。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05" w:leftChars="50" w:right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420" w:firstLineChars="200"/>
        <w:jc w:val="left"/>
        <w:textAlignment w:val="auto"/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4414" w:leftChars="2102" w:right="0" w:firstLine="640" w:firstLineChars="200"/>
        <w:textAlignment w:val="auto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龙浔镇人民政府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640" w:firstLineChars="200"/>
        <w:jc w:val="center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                           2021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default" w:ascii="楷体_GB2312" w:hAnsi="Times New Roman" w:eastAsia="楷体_GB2312" w:cs="Times New Roman"/>
          <w:kern w:val="2"/>
          <w:sz w:val="32"/>
          <w:szCs w:val="32"/>
          <w:lang w:val="en-US" w:eastAsia="zh-CN" w:bidi="ar"/>
        </w:rPr>
        <w:t>(</w:t>
      </w:r>
      <w:r>
        <w:rPr>
          <w:rFonts w:hint="default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联系人：林婉婷，电话：</w:t>
      </w:r>
      <w:r>
        <w:rPr>
          <w:rFonts w:hint="default" w:ascii="楷体_GB2312" w:hAnsi="Times New Roman" w:eastAsia="楷体_GB2312" w:cs="Times New Roman"/>
          <w:kern w:val="2"/>
          <w:sz w:val="32"/>
          <w:szCs w:val="32"/>
          <w:lang w:val="en-US" w:eastAsia="zh-CN" w:bidi="ar"/>
        </w:rPr>
        <w:t>18150921869)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480" w:firstLineChars="200"/>
        <w:jc w:val="left"/>
        <w:textAlignment w:val="auto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480" w:firstLineChars="200"/>
        <w:jc w:val="left"/>
        <w:textAlignment w:val="auto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附件下载：龙浔镇人民政府关于龙浔镇2020年政府信息公开的报告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1" w:afterAutospacing="1" w:line="560" w:lineRule="exact"/>
        <w:ind w:left="0" w:right="0" w:firstLine="4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6276E"/>
    <w:rsid w:val="0A9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2022-01-30T08:55:00Z</dcterms:created>
  <dc:creator>Administrator</dc:creator>
  <cp:lastModifiedBy>Administrator</cp:lastModifiedBy>
  <dcterms:modified xsi:type="dcterms:W3CDTF">2022-01-30T09:04:48Z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0BA0F0B0CEC04251B71D31BF4D8E8951</vt:lpwstr>
  </property>
</Properties>
</file>