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A2680">
      <w:pPr>
        <w:widowControl w:val="0"/>
        <w:spacing w:line="570" w:lineRule="exact"/>
        <w:jc w:val="center"/>
        <w:rPr>
          <w:rFonts w:ascii="Times New Roman" w:hAnsi="方正小标宋简体" w:eastAsia="方正小标宋简体" w:cs="Times New Roman"/>
          <w:bCs/>
          <w:sz w:val="44"/>
          <w:szCs w:val="44"/>
        </w:rPr>
      </w:pPr>
    </w:p>
    <w:p w14:paraId="17B857CD">
      <w:pPr>
        <w:widowControl w:val="0"/>
        <w:spacing w:line="570" w:lineRule="exact"/>
        <w:jc w:val="center"/>
        <w:rPr>
          <w:rFonts w:ascii="Times New Roman" w:hAnsi="方正小标宋简体" w:eastAsia="方正小标宋简体" w:cs="Times New Roman"/>
          <w:bCs/>
          <w:sz w:val="44"/>
          <w:szCs w:val="44"/>
        </w:rPr>
      </w:pPr>
    </w:p>
    <w:p w14:paraId="49F0024B">
      <w:pPr>
        <w:widowControl w:val="0"/>
        <w:spacing w:line="570" w:lineRule="exact"/>
        <w:jc w:val="center"/>
        <w:rPr>
          <w:rFonts w:ascii="Times New Roman" w:hAnsi="方正小标宋简体" w:eastAsia="方正小标宋简体" w:cs="Times New Roman"/>
          <w:bCs/>
          <w:sz w:val="44"/>
          <w:szCs w:val="44"/>
        </w:rPr>
      </w:pPr>
    </w:p>
    <w:p w14:paraId="0E00B1CE">
      <w:pPr>
        <w:widowControl w:val="0"/>
        <w:spacing w:line="570" w:lineRule="exact"/>
        <w:jc w:val="center"/>
        <w:rPr>
          <w:rFonts w:ascii="Times New Roman" w:hAnsi="方正小标宋简体" w:eastAsia="方正小标宋简体" w:cs="Times New Roman"/>
          <w:bCs/>
          <w:sz w:val="44"/>
          <w:szCs w:val="44"/>
        </w:rPr>
      </w:pPr>
    </w:p>
    <w:p w14:paraId="52EE9805">
      <w:pPr>
        <w:widowControl w:val="0"/>
        <w:spacing w:line="570" w:lineRule="exact"/>
        <w:jc w:val="center"/>
        <w:rPr>
          <w:rFonts w:ascii="Times New Roman" w:hAnsi="方正小标宋简体" w:eastAsia="方正小标宋简体" w:cs="Times New Roman"/>
          <w:bCs/>
          <w:sz w:val="44"/>
          <w:szCs w:val="44"/>
        </w:rPr>
      </w:pPr>
    </w:p>
    <w:p w14:paraId="03ED25F7">
      <w:pPr>
        <w:widowControl w:val="0"/>
        <w:spacing w:line="570" w:lineRule="exact"/>
        <w:jc w:val="center"/>
        <w:rPr>
          <w:rFonts w:ascii="仿宋_GB2312" w:hAnsi="方正小标宋简体" w:cs="Times New Roman"/>
          <w:bCs/>
        </w:rPr>
      </w:pPr>
    </w:p>
    <w:p w14:paraId="3C971CDC">
      <w:pPr>
        <w:widowControl w:val="0"/>
        <w:spacing w:line="570" w:lineRule="exact"/>
        <w:jc w:val="center"/>
        <w:rPr>
          <w:rFonts w:ascii="仿宋_GB2312" w:hAnsi="方正小标宋简体" w:cs="Times New Roman"/>
          <w:bCs/>
        </w:rPr>
      </w:pPr>
    </w:p>
    <w:p w14:paraId="432C1A62">
      <w:pPr>
        <w:widowControl w:val="0"/>
        <w:spacing w:line="570" w:lineRule="exact"/>
        <w:jc w:val="center"/>
        <w:rPr>
          <w:rFonts w:ascii="仿宋_GB2312" w:hAnsi="方正小标宋简体" w:cs="Times New Roman"/>
          <w:bCs/>
        </w:rPr>
      </w:pPr>
      <w:r>
        <w:rPr>
          <w:rFonts w:hint="eastAsia" w:ascii="仿宋_GB2312" w:hAnsi="方正小标宋简体" w:cs="Times New Roman"/>
          <w:bCs/>
        </w:rPr>
        <w:t>德政办〔</w:t>
      </w:r>
      <w:r>
        <w:rPr>
          <w:rFonts w:ascii="仿宋_GB2312" w:hAnsi="方正小标宋简体" w:cs="Times New Roman"/>
          <w:bCs/>
        </w:rPr>
        <w:t>2022</w:t>
      </w:r>
      <w:r>
        <w:rPr>
          <w:rFonts w:hint="eastAsia" w:ascii="仿宋_GB2312" w:hAnsi="方正小标宋简体" w:cs="Times New Roman"/>
          <w:bCs/>
        </w:rPr>
        <w:t>〕</w:t>
      </w:r>
      <w:r>
        <w:rPr>
          <w:rFonts w:ascii="仿宋_GB2312" w:hAnsi="方正小标宋简体" w:cs="Times New Roman"/>
          <w:bCs/>
        </w:rPr>
        <w:t>36</w:t>
      </w:r>
      <w:r>
        <w:rPr>
          <w:rFonts w:hint="eastAsia" w:ascii="仿宋_GB2312" w:hAnsi="方正小标宋简体" w:cs="Times New Roman"/>
          <w:bCs/>
        </w:rPr>
        <w:t>号</w:t>
      </w:r>
    </w:p>
    <w:p w14:paraId="186BC876">
      <w:pPr>
        <w:widowControl w:val="0"/>
        <w:spacing w:line="570" w:lineRule="exact"/>
        <w:jc w:val="center"/>
        <w:rPr>
          <w:rFonts w:ascii="Times New Roman" w:hAnsi="方正小标宋简体" w:eastAsia="方正小标宋简体" w:cs="Times New Roman"/>
          <w:bCs/>
          <w:sz w:val="44"/>
          <w:szCs w:val="44"/>
        </w:rPr>
      </w:pPr>
    </w:p>
    <w:p w14:paraId="0644F368">
      <w:pPr>
        <w:widowControl w:val="0"/>
        <w:spacing w:line="570" w:lineRule="exact"/>
        <w:jc w:val="center"/>
        <w:rPr>
          <w:rFonts w:ascii="Times New Roman" w:hAnsi="方正小标宋简体" w:eastAsia="方正小标宋简体" w:cs="Times New Roman"/>
          <w:bCs/>
          <w:sz w:val="44"/>
          <w:szCs w:val="44"/>
        </w:rPr>
      </w:pPr>
    </w:p>
    <w:p w14:paraId="3B0A5C5E">
      <w:pPr>
        <w:widowControl w:val="0"/>
        <w:spacing w:line="570" w:lineRule="exact"/>
        <w:jc w:val="center"/>
        <w:rPr>
          <w:rFonts w:ascii="Times New Roman" w:hAnsi="方正小标宋简体" w:eastAsia="方正小标宋简体" w:cs="Times New Roman"/>
          <w:bCs/>
          <w:sz w:val="44"/>
          <w:szCs w:val="44"/>
        </w:rPr>
      </w:pPr>
      <w:r>
        <w:rPr>
          <w:rFonts w:hint="eastAsia" w:ascii="Times New Roman" w:hAnsi="方正小标宋简体" w:eastAsia="方正小标宋简体" w:cs="Times New Roman"/>
          <w:bCs/>
          <w:sz w:val="44"/>
          <w:szCs w:val="44"/>
        </w:rPr>
        <w:t>德化县人民政府办公室关于进一步强化</w:t>
      </w:r>
    </w:p>
    <w:p w14:paraId="1FB70D87">
      <w:pPr>
        <w:widowControl w:val="0"/>
        <w:spacing w:line="570" w:lineRule="exact"/>
        <w:jc w:val="center"/>
        <w:rPr>
          <w:rFonts w:ascii="Times New Roman" w:hAnsi="Times New Roman" w:eastAsia="方正小标宋简体" w:cs="Times New Roman"/>
        </w:rPr>
      </w:pPr>
      <w:r>
        <w:rPr>
          <w:rFonts w:hint="eastAsia" w:ascii="Times New Roman" w:hAnsi="方正小标宋简体" w:eastAsia="方正小标宋简体" w:cs="Times New Roman"/>
          <w:bCs/>
          <w:sz w:val="44"/>
          <w:szCs w:val="44"/>
        </w:rPr>
        <w:t>农村建房安全管理的通知</w:t>
      </w:r>
    </w:p>
    <w:p w14:paraId="6FCD3069">
      <w:pPr>
        <w:widowControl w:val="0"/>
        <w:spacing w:line="570" w:lineRule="exact"/>
        <w:rPr>
          <w:rFonts w:ascii="Times New Roman" w:hAnsi="Times New Roman" w:cs="Times New Roman"/>
        </w:rPr>
      </w:pPr>
    </w:p>
    <w:p w14:paraId="49D89439">
      <w:pPr>
        <w:widowControl w:val="0"/>
        <w:spacing w:line="570" w:lineRule="exact"/>
        <w:rPr>
          <w:rFonts w:ascii="Times New Roman" w:hAnsi="Times New Roman" w:cs="Times New Roman"/>
        </w:rPr>
      </w:pPr>
      <w:r>
        <w:rPr>
          <w:rFonts w:hint="eastAsia" w:ascii="Times New Roman" w:hAnsi="Times New Roman" w:cs="Times New Roman"/>
        </w:rPr>
        <w:t>各乡镇人民政府，县直有关单位：</w:t>
      </w:r>
    </w:p>
    <w:p w14:paraId="16085D94">
      <w:pPr>
        <w:widowControl w:val="0"/>
        <w:spacing w:line="570" w:lineRule="exact"/>
        <w:ind w:firstLine="640"/>
        <w:jc w:val="both"/>
        <w:rPr>
          <w:rFonts w:ascii="仿宋_GB2312" w:cs="仿宋_GB2312"/>
          <w:bCs/>
        </w:rPr>
      </w:pPr>
      <w:r>
        <w:rPr>
          <w:rFonts w:hint="eastAsia" w:ascii="仿宋_GB2312" w:hAnsi="仿宋_GB2312" w:cs="仿宋_GB2312"/>
          <w:bCs/>
        </w:rPr>
        <w:t>为进一步加强全县农村建房质量安全管理工作，促进城乡建设健康发展，保障人民群众生命财产安全，根据《福建省人民政府办公厅关于进一步强化农村建房安全管理的通知》（闽政办〔</w:t>
      </w:r>
      <w:r>
        <w:rPr>
          <w:rFonts w:ascii="仿宋_GB2312" w:hAnsi="仿宋_GB2312" w:cs="仿宋_GB2312"/>
          <w:bCs/>
        </w:rPr>
        <w:t>2021</w:t>
      </w:r>
      <w:r>
        <w:rPr>
          <w:rFonts w:hint="eastAsia" w:ascii="仿宋_GB2312" w:hAnsi="仿宋_GB2312" w:cs="仿宋_GB2312"/>
          <w:bCs/>
        </w:rPr>
        <w:t>〕</w:t>
      </w:r>
      <w:r>
        <w:rPr>
          <w:rFonts w:ascii="仿宋_GB2312" w:hAnsi="仿宋_GB2312" w:cs="仿宋_GB2312"/>
          <w:bCs/>
        </w:rPr>
        <w:t>55</w:t>
      </w:r>
      <w:r>
        <w:rPr>
          <w:rFonts w:hint="eastAsia" w:ascii="仿宋_GB2312" w:hAnsi="仿宋_GB2312" w:cs="仿宋_GB2312"/>
          <w:bCs/>
        </w:rPr>
        <w:t>号）和《福建省住房和城乡建设厅关于强化农村自建房（三层及以下）施工关键节点和竣工验收到场巡查指导的通知》（闽建村函〔</w:t>
      </w:r>
      <w:r>
        <w:rPr>
          <w:rFonts w:ascii="仿宋_GB2312" w:hAnsi="仿宋_GB2312" w:cs="仿宋_GB2312"/>
          <w:bCs/>
        </w:rPr>
        <w:t>2022</w:t>
      </w:r>
      <w:r>
        <w:rPr>
          <w:rFonts w:hint="eastAsia" w:ascii="仿宋_GB2312" w:hAnsi="仿宋_GB2312" w:cs="仿宋_GB2312"/>
          <w:bCs/>
        </w:rPr>
        <w:t>〕</w:t>
      </w:r>
      <w:r>
        <w:rPr>
          <w:rFonts w:ascii="仿宋_GB2312" w:hAnsi="仿宋_GB2312" w:cs="仿宋_GB2312"/>
          <w:bCs/>
        </w:rPr>
        <w:t>9</w:t>
      </w:r>
      <w:r>
        <w:rPr>
          <w:rFonts w:hint="eastAsia" w:ascii="仿宋_GB2312" w:hAnsi="仿宋_GB2312" w:cs="仿宋_GB2312"/>
          <w:bCs/>
        </w:rPr>
        <w:t>号）要求，建立“全覆盖巡查、常态化监管”的农村建房安全管理长效机制，严防发生农村建房安全事故，现将有关事项通知如下：</w:t>
      </w:r>
    </w:p>
    <w:p w14:paraId="51A38988">
      <w:pPr>
        <w:pStyle w:val="22"/>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一、严格执行基建程序</w:t>
      </w:r>
    </w:p>
    <w:p w14:paraId="7D614373">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建房人（建设单位）、乡镇政府及县自然资源局、住建局、农业农村局、城管局等各有关部门应按照《农村建房安全管理责任清单》（附件</w:t>
      </w:r>
      <w:r>
        <w:rPr>
          <w:rFonts w:ascii="仿宋_GB2312" w:hAnsi="仿宋_GB2312" w:eastAsia="仿宋_GB2312" w:cs="仿宋_GB2312"/>
          <w:bCs/>
          <w:color w:val="auto"/>
          <w:sz w:val="32"/>
          <w:szCs w:val="32"/>
        </w:rPr>
        <w:t>1</w:t>
      </w:r>
      <w:r>
        <w:rPr>
          <w:rFonts w:hint="eastAsia" w:ascii="仿宋_GB2312" w:hAnsi="仿宋_GB2312" w:eastAsia="仿宋_GB2312" w:cs="仿宋_GB2312"/>
          <w:bCs/>
          <w:color w:val="auto"/>
          <w:sz w:val="32"/>
          <w:szCs w:val="32"/>
        </w:rPr>
        <w:t>）、《农村建房监管要点》（附件</w:t>
      </w:r>
      <w:r>
        <w:rPr>
          <w:rFonts w:ascii="仿宋_GB2312" w:hAnsi="仿宋_GB2312" w:eastAsia="仿宋_GB2312" w:cs="仿宋_GB2312"/>
          <w:bCs/>
          <w:color w:val="auto"/>
          <w:sz w:val="32"/>
          <w:szCs w:val="32"/>
        </w:rPr>
        <w:t>2</w:t>
      </w:r>
      <w:r>
        <w:rPr>
          <w:rFonts w:hint="eastAsia" w:ascii="仿宋_GB2312" w:hAnsi="仿宋_GB2312" w:eastAsia="仿宋_GB2312" w:cs="仿宋_GB2312"/>
          <w:bCs/>
          <w:color w:val="auto"/>
          <w:sz w:val="32"/>
          <w:szCs w:val="32"/>
        </w:rPr>
        <w:t>），严格执行基建程序，落实各方职责。</w:t>
      </w:r>
    </w:p>
    <w:p w14:paraId="13BD45B7">
      <w:pPr>
        <w:pStyle w:val="22"/>
        <w:spacing w:line="570" w:lineRule="exact"/>
        <w:ind w:firstLine="640" w:firstLineChars="200"/>
        <w:jc w:val="both"/>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（一）三层及以下村民自建住宅</w:t>
      </w:r>
    </w:p>
    <w:p w14:paraId="02591AF0">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应办理宅基地审批、乡村建设规划许可或工程规划许可。应选用《德化县村民住宅方案图集》或委托有资质的设计单位或具备注册执业资格的设计人员设计；委托农村建筑工匠或有资质的施工单位施工。</w:t>
      </w:r>
    </w:p>
    <w:p w14:paraId="1AA3FD13">
      <w:pPr>
        <w:pStyle w:val="22"/>
        <w:spacing w:line="570" w:lineRule="exact"/>
        <w:ind w:firstLine="640" w:firstLineChars="200"/>
        <w:jc w:val="both"/>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（二）三层以上村民建房、集中统建住宅</w:t>
      </w:r>
    </w:p>
    <w:p w14:paraId="0E1F0DF5">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应办理宅基地审批、乡村建设规划许可或工程规划许可。应委托有资质的设计、施工单位进行设计、施工。</w:t>
      </w:r>
    </w:p>
    <w:p w14:paraId="71655AA6">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限额以下的工程由乡镇政府负责工程质量安全监管；限额以上的工程还必须办理施工许可证，委托工程监理，纳入法定工程质量安全监督体系。</w:t>
      </w:r>
    </w:p>
    <w:p w14:paraId="6AD63516">
      <w:pPr>
        <w:pStyle w:val="22"/>
        <w:spacing w:line="570" w:lineRule="exact"/>
        <w:ind w:firstLine="640" w:firstLineChars="200"/>
        <w:jc w:val="both"/>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（三）既有房屋改扩建（加层）、影响主体结构安全的装修工程</w:t>
      </w:r>
    </w:p>
    <w:p w14:paraId="52414447">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应委托有资质单位对结构安全性进行鉴定，办理乡村建设规划许可或工程规划许可。加层及涉及建筑主体、承重结构变动的影响主体结构安全装修工程，应委托有资质设计单位提出设计方案，并委托有资质施工单位施工。</w:t>
      </w:r>
    </w:p>
    <w:p w14:paraId="74CE4C84">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限额以下的工程由乡镇政府负责工程质量安全监管；限额以上的工程还必须办理施工许可证，委托工程监理，纳入法定工程质量安全监督体系。</w:t>
      </w:r>
    </w:p>
    <w:p w14:paraId="28B7B6A1">
      <w:pPr>
        <w:pStyle w:val="22"/>
        <w:spacing w:line="570" w:lineRule="exact"/>
        <w:ind w:firstLine="640" w:firstLineChars="200"/>
        <w:jc w:val="both"/>
        <w:rPr>
          <w:rFonts w:ascii="仿宋_GB2312" w:hAnsi="仿宋_GB2312" w:eastAsia="仿宋_GB2312" w:cs="仿宋_GB2312"/>
          <w:bCs/>
          <w:color w:val="auto"/>
          <w:sz w:val="32"/>
          <w:szCs w:val="32"/>
        </w:rPr>
      </w:pPr>
      <w:r>
        <w:rPr>
          <w:rFonts w:hint="eastAsia" w:ascii="楷体_GB2312" w:hAnsi="楷体_GB2312" w:eastAsia="楷体_GB2312" w:cs="楷体_GB2312"/>
          <w:color w:val="auto"/>
          <w:sz w:val="32"/>
          <w:szCs w:val="32"/>
        </w:rPr>
        <w:t>（四）农村公共建筑，包含校舍、厂房、市场、宗教活动场所、民俗场所、老年人活动场所、殡葬设施等非住宅项目</w:t>
      </w:r>
      <w:r>
        <w:rPr>
          <w:rFonts w:ascii="仿宋_GB2312" w:hAnsi="仿宋_GB2312" w:eastAsia="仿宋_GB2312" w:cs="仿宋_GB2312"/>
          <w:bCs/>
          <w:color w:val="auto"/>
          <w:sz w:val="32"/>
          <w:szCs w:val="32"/>
        </w:rPr>
        <w:br w:type="textWrapping"/>
      </w:r>
      <w:r>
        <w:rPr>
          <w:rFonts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rPr>
        <w:t>应办理用地审批、乡村建设规划许可或工程规划许可。应委托有资质的设计、施工单位进行设计、施工。</w:t>
      </w:r>
      <w:r>
        <w:rPr>
          <w:rFonts w:ascii="仿宋_GB2312" w:hAnsi="仿宋_GB2312" w:eastAsia="仿宋_GB2312" w:cs="仿宋_GB2312"/>
          <w:bCs/>
          <w:color w:val="auto"/>
          <w:sz w:val="32"/>
          <w:szCs w:val="32"/>
        </w:rPr>
        <w:br w:type="textWrapping"/>
      </w:r>
      <w:r>
        <w:rPr>
          <w:rFonts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rPr>
        <w:t>限额以下的工程由乡镇政府负责工程质量安全监管；限额以上的工程还必须办理施工许可证，委托工程监理，纳入法定工程质量安全监督体系。</w:t>
      </w:r>
    </w:p>
    <w:p w14:paraId="72679DFC">
      <w:pPr>
        <w:pStyle w:val="22"/>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二、强化网格化巡查</w:t>
      </w:r>
    </w:p>
    <w:p w14:paraId="17E59141">
      <w:pPr>
        <w:pStyle w:val="22"/>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按照“一网多用”原则，将“两违”防控、农村建房安全管理纳入全县网格化工作体系，形成“一个中心、三级网格”治理体系。</w:t>
      </w:r>
    </w:p>
    <w:p w14:paraId="40B04771">
      <w:pPr>
        <w:pStyle w:val="9"/>
        <w:widowControl w:val="0"/>
        <w:spacing w:before="0" w:beforeAutospacing="0" w:after="0" w:afterAutospacing="0" w:line="570" w:lineRule="exact"/>
        <w:ind w:firstLine="640" w:firstLineChars="200"/>
        <w:jc w:val="both"/>
        <w:rPr>
          <w:rFonts w:ascii="仿宋_GB2312" w:hAnsi="仿宋" w:cs="仿宋"/>
          <w:sz w:val="32"/>
        </w:rPr>
      </w:pPr>
      <w:r>
        <w:rPr>
          <w:rFonts w:ascii="楷体_GB2312" w:hAnsi="仿宋" w:eastAsia="楷体_GB2312" w:cs="仿宋"/>
          <w:sz w:val="32"/>
        </w:rPr>
        <w:t>1.</w:t>
      </w:r>
      <w:r>
        <w:rPr>
          <w:rFonts w:hint="eastAsia" w:ascii="楷体_GB2312" w:hAnsi="仿宋" w:eastAsia="楷体_GB2312" w:cs="仿宋"/>
          <w:sz w:val="32"/>
        </w:rPr>
        <w:t>县级设立一个中心：</w:t>
      </w:r>
      <w:r>
        <w:rPr>
          <w:rFonts w:hint="eastAsia" w:ascii="仿宋_GB2312" w:hAnsi="仿宋" w:cs="仿宋"/>
          <w:sz w:val="32"/>
        </w:rPr>
        <w:t>由县政府主要领导担任总网格长、分管领导担任副总网格长，统筹推进全县“两违”、农村建房安全网格化管理工作。</w:t>
      </w:r>
    </w:p>
    <w:p w14:paraId="2904DB05">
      <w:pPr>
        <w:pStyle w:val="9"/>
        <w:widowControl w:val="0"/>
        <w:spacing w:before="0" w:beforeAutospacing="0" w:after="0" w:afterAutospacing="0" w:line="570" w:lineRule="exact"/>
        <w:ind w:firstLine="640" w:firstLineChars="200"/>
        <w:jc w:val="both"/>
        <w:rPr>
          <w:rFonts w:ascii="仿宋_GB2312" w:hAnsi="仿宋" w:cs="仿宋"/>
          <w:sz w:val="32"/>
        </w:rPr>
      </w:pPr>
      <w:r>
        <w:rPr>
          <w:rFonts w:ascii="楷体_GB2312" w:hAnsi="仿宋" w:eastAsia="楷体_GB2312" w:cs="仿宋"/>
          <w:sz w:val="32"/>
        </w:rPr>
        <w:t>2.</w:t>
      </w:r>
      <w:r>
        <w:rPr>
          <w:rFonts w:hint="eastAsia" w:ascii="楷体_GB2312" w:hAnsi="仿宋" w:eastAsia="楷体_GB2312" w:cs="仿宋"/>
          <w:sz w:val="32"/>
        </w:rPr>
        <w:t>乡镇级为一级网格：</w:t>
      </w:r>
      <w:r>
        <w:rPr>
          <w:rFonts w:hint="eastAsia" w:ascii="仿宋_GB2312" w:hAnsi="仿宋" w:cs="仿宋"/>
          <w:sz w:val="32"/>
        </w:rPr>
        <w:t>建立乡镇党政一把手负总责，分管领导统筹协调，其他班子成员各司其职的管理机制，层层明确工作职责。由乡镇各工作片长、挂村（社区）领导、驻村（社区）干部及乡镇综合执法队员组成，负责各工作片、村（社区）的“两违”综合治理和农村建房安全管理工作。乡镇政府主要领导担任一级网格长，每季度对辖区各级网格员责任落实、“两违”和农村建房安全日常管理情况进行督导检查，定期分析辖区“两违”和农村建房安全管理形势。乡镇副科级以上干部担任一级副网格长，每月具体推动落实挂片区域“两违”和农村建房安全网格化管理制度，划细划小网格单元，协调督促落实“两违”和农村建房安全有关问题的发现、报告、处置、销号闭环管理。</w:t>
      </w:r>
    </w:p>
    <w:p w14:paraId="77BA349C">
      <w:pPr>
        <w:pStyle w:val="9"/>
        <w:widowControl w:val="0"/>
        <w:spacing w:before="0" w:beforeAutospacing="0" w:after="0" w:afterAutospacing="0" w:line="570" w:lineRule="exact"/>
        <w:ind w:firstLine="640" w:firstLineChars="200"/>
        <w:jc w:val="both"/>
        <w:rPr>
          <w:rFonts w:ascii="仿宋_GB2312" w:hAnsi="仿宋" w:cs="仿宋"/>
          <w:sz w:val="32"/>
        </w:rPr>
      </w:pPr>
      <w:r>
        <w:rPr>
          <w:rFonts w:ascii="楷体_GB2312" w:hAnsi="仿宋" w:eastAsia="楷体_GB2312" w:cs="仿宋"/>
          <w:sz w:val="32"/>
        </w:rPr>
        <w:t>3.</w:t>
      </w:r>
      <w:r>
        <w:rPr>
          <w:rFonts w:hint="eastAsia" w:ascii="楷体_GB2312" w:hAnsi="仿宋" w:eastAsia="楷体_GB2312" w:cs="仿宋"/>
          <w:sz w:val="32"/>
        </w:rPr>
        <w:t>村级为二级网格：</w:t>
      </w:r>
      <w:r>
        <w:rPr>
          <w:rFonts w:hint="eastAsia" w:ascii="仿宋_GB2312" w:hAnsi="仿宋" w:cs="仿宋"/>
          <w:sz w:val="32"/>
        </w:rPr>
        <w:t>由各村（社区）“两委”及驻村（社区）干部组成，负责全村（社区）各个区域的“两违”综合治理和农村建房安全管理工作。村（社区）书记、主任或驻村（社区）干部担任二级网格长，是“两违”防控和农村建房安全管理工作直接责任人，每周对“两违”行为进行巡查。</w:t>
      </w:r>
    </w:p>
    <w:p w14:paraId="0DB751F4">
      <w:pPr>
        <w:widowControl w:val="0"/>
        <w:spacing w:line="570" w:lineRule="exact"/>
        <w:ind w:firstLine="640" w:firstLineChars="200"/>
        <w:jc w:val="both"/>
        <w:rPr>
          <w:rFonts w:ascii="仿宋_GB2312" w:hAnsi="仿宋" w:cs="仿宋"/>
        </w:rPr>
      </w:pPr>
      <w:r>
        <w:rPr>
          <w:rFonts w:ascii="楷体_GB2312" w:hAnsi="仿宋" w:eastAsia="楷体_GB2312" w:cs="仿宋"/>
        </w:rPr>
        <w:t>4.</w:t>
      </w:r>
      <w:r>
        <w:rPr>
          <w:rFonts w:hint="eastAsia" w:ascii="楷体_GB2312" w:hAnsi="仿宋" w:eastAsia="楷体_GB2312" w:cs="仿宋"/>
        </w:rPr>
        <w:t>专职网格员为三级网格：</w:t>
      </w:r>
      <w:r>
        <w:rPr>
          <w:rFonts w:hint="eastAsia" w:ascii="仿宋_GB2312" w:hAnsi="仿宋" w:cs="仿宋"/>
        </w:rPr>
        <w:t>专职综合网格员担任三级网格员，每日对“两违”行为进行巡查，遇到“两违”以及农村建房安全问题必须快速响应，第一时间将情况及时向驻村（社区）领导反馈、报告</w:t>
      </w:r>
      <w:r>
        <w:rPr>
          <w:rFonts w:hint="eastAsia" w:ascii="仿宋_GB2312" w:hAnsi="仿宋" w:cs="仿宋"/>
          <w:lang w:val="en-US" w:eastAsia="zh-CN"/>
        </w:rPr>
        <w:t>；</w:t>
      </w:r>
      <w:r>
        <w:rPr>
          <w:rFonts w:hint="eastAsia" w:ascii="仿宋_GB2312" w:hAnsi="仿宋" w:cs="仿宋"/>
        </w:rPr>
        <w:t>驻村（社区）领导在</w:t>
      </w:r>
      <w:r>
        <w:rPr>
          <w:rFonts w:ascii="仿宋_GB2312" w:hAnsi="仿宋" w:cs="仿宋"/>
        </w:rPr>
        <w:t xml:space="preserve"> 24</w:t>
      </w:r>
      <w:r>
        <w:rPr>
          <w:rFonts w:hint="eastAsia" w:ascii="仿宋_GB2312" w:hAnsi="仿宋" w:cs="仿宋"/>
        </w:rPr>
        <w:t>小时内向乡镇主要领导报告。</w:t>
      </w:r>
    </w:p>
    <w:p w14:paraId="721F381B">
      <w:pPr>
        <w:pStyle w:val="2"/>
        <w:widowControl w:val="0"/>
        <w:spacing w:line="570" w:lineRule="exact"/>
        <w:ind w:firstLine="31680"/>
        <w:rPr>
          <w:rFonts w:ascii="黑体" w:hAnsi="黑体" w:eastAsia="黑体" w:cs="黑体"/>
          <w:sz w:val="32"/>
          <w:szCs w:val="32"/>
        </w:rPr>
      </w:pPr>
      <w:r>
        <w:rPr>
          <w:rFonts w:hint="eastAsia" w:ascii="黑体" w:hAnsi="黑体" w:eastAsia="黑体" w:cs="黑体"/>
          <w:sz w:val="32"/>
          <w:szCs w:val="32"/>
        </w:rPr>
        <w:t>三、落实农房风貌管理</w:t>
      </w:r>
    </w:p>
    <w:p w14:paraId="663083D6">
      <w:pPr>
        <w:widowControl w:val="0"/>
        <w:spacing w:line="570" w:lineRule="exact"/>
        <w:ind w:firstLine="640" w:firstLineChars="200"/>
        <w:rPr>
          <w:rFonts w:ascii="黑体" w:hAnsi="黑体" w:eastAsia="黑体" w:cs="黑体"/>
        </w:rPr>
      </w:pPr>
      <w:r>
        <w:rPr>
          <w:rFonts w:hint="eastAsia" w:ascii="仿宋_GB2312" w:hAnsi="仿宋" w:cs="仿宋"/>
        </w:rPr>
        <w:t>健全落实农房建设“带图审批”制度，强化新建农房风貌管控，坚决遏制新增“裸房”</w:t>
      </w:r>
      <w:commentRangeStart w:id="0"/>
      <w:r>
        <w:rPr>
          <w:rFonts w:hint="eastAsia" w:ascii="仿宋_GB2312" w:hAnsi="仿宋_GB2312" w:cs="仿宋_GB2312"/>
        </w:rPr>
        <w:t>。农房建筑风貌按照我县发布的《德化县村民住宅方案图集》明确的管控要求进行审批、监管和验收。</w:t>
      </w:r>
      <w:r>
        <w:rPr>
          <w:rFonts w:ascii="仿宋_GB2312" w:cs="仿宋_GB2312"/>
        </w:rPr>
        <w:t> </w:t>
      </w:r>
      <w:commentRangeEnd w:id="0"/>
      <w:r>
        <w:rPr>
          <w:rStyle w:val="14"/>
          <w:rFonts w:cs="宋体"/>
        </w:rPr>
        <w:commentReference w:id="0"/>
      </w:r>
      <w:r>
        <w:rPr>
          <w:rFonts w:hint="eastAsia" w:ascii="仿宋_GB2312" w:hAnsi="仿宋_GB2312" w:cs="仿宋_GB2312"/>
        </w:rPr>
        <w:t>各乡镇人民政府在审批新建农房时要对照“屋顶、山墙、墙体、门窗、勒脚、色彩、材质”七要素，严格审查设计方案是否符合建筑立面图集要求，不符合要求的不予办理相关规划许可，符合要求的在相关规划许可中予以具体明确，并附图审批归档。</w:t>
      </w:r>
    </w:p>
    <w:p w14:paraId="40F90974">
      <w:pPr>
        <w:pStyle w:val="22"/>
        <w:spacing w:line="57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四、规范指导验收管控</w:t>
      </w:r>
    </w:p>
    <w:p w14:paraId="3A2A08A8">
      <w:pPr>
        <w:pStyle w:val="22"/>
        <w:spacing w:line="570" w:lineRule="exact"/>
        <w:ind w:firstLine="640" w:firstLineChars="200"/>
        <w:rPr>
          <w:rFonts w:ascii="仿宋_GB2312" w:hAnsi="仿宋_GB2312" w:eastAsia="仿宋_GB2312" w:cs="仿宋_GB2312"/>
          <w:color w:val="auto"/>
          <w:sz w:val="32"/>
          <w:szCs w:val="32"/>
        </w:rPr>
      </w:pPr>
      <w:r>
        <w:rPr>
          <w:rFonts w:ascii="楷体_GB2312" w:hAnsi="楷体_GB2312" w:eastAsia="楷体_GB2312" w:cs="楷体_GB2312"/>
          <w:bCs/>
          <w:color w:val="auto"/>
          <w:sz w:val="32"/>
          <w:szCs w:val="32"/>
        </w:rPr>
        <w:t>1.</w:t>
      </w:r>
      <w:r>
        <w:rPr>
          <w:rFonts w:hint="eastAsia" w:ascii="楷体_GB2312" w:hAnsi="楷体_GB2312" w:eastAsia="楷体_GB2312" w:cs="楷体_GB2312"/>
          <w:bCs/>
          <w:color w:val="auto"/>
          <w:sz w:val="32"/>
          <w:szCs w:val="32"/>
        </w:rPr>
        <w:t>规范关键节点巡查。</w:t>
      </w:r>
      <w:r>
        <w:rPr>
          <w:rFonts w:hint="eastAsia" w:ascii="仿宋_GB2312" w:hAnsi="仿宋_GB2312" w:eastAsia="仿宋_GB2312" w:cs="仿宋_GB2312"/>
          <w:color w:val="auto"/>
          <w:sz w:val="32"/>
          <w:szCs w:val="32"/>
        </w:rPr>
        <w:t>乡镇农房建设专职管理人员、施工专业技术人员应会同村级管理人员在农房施工关键节点到场巡查指导，巡查指导节点和内容包括建设行为、地基基础、墙体砌筑、楼屋盖施工、模板安拆、脚手架安拆、起重设备、现场施工安全等</w:t>
      </w:r>
      <w:r>
        <w:rPr>
          <w:rFonts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rPr>
        <w:t>个方面，对建房现场施工质量安全问题较多或较严重的，应加密巡查频次。监管责任人应依据经审批的建筑立面、平面图及有关施工规范，按照施工形象进度全面检查建房户、农村工匠（或施工单位，以下统称“农村工匠”）建设行为、现场施工质量安全行为，填写巡查表并现场拍照佐证。监管责任人对发现问题应立即制止，提出指导规范建议，并向建房户、农村工匠下达责令限期整改要求（参照附件</w:t>
      </w: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）；建房户、农村工匠应立即进行停工整改，未完成整改的，不得进入下一道工序施工；完成整改的，乡镇及时组织监管责任人现场复查，填写复查表（参照附件</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），确保问题整改到位。</w:t>
      </w:r>
    </w:p>
    <w:p w14:paraId="58709DB9">
      <w:pPr>
        <w:pStyle w:val="22"/>
        <w:spacing w:line="570" w:lineRule="exact"/>
        <w:ind w:firstLine="640" w:firstLineChars="200"/>
        <w:rPr>
          <w:rFonts w:ascii="仿宋_GB2312" w:hAnsi="仿宋_GB2312" w:eastAsia="仿宋_GB2312" w:cs="仿宋_GB2312"/>
          <w:color w:val="auto"/>
          <w:sz w:val="32"/>
          <w:szCs w:val="32"/>
        </w:rPr>
      </w:pPr>
      <w:r>
        <w:rPr>
          <w:rFonts w:ascii="楷体_GB2312" w:hAnsi="楷体_GB2312" w:eastAsia="楷体_GB2312" w:cs="楷体_GB2312"/>
          <w:bCs/>
          <w:color w:val="auto"/>
          <w:sz w:val="32"/>
          <w:szCs w:val="32"/>
        </w:rPr>
        <w:t>2.</w:t>
      </w:r>
      <w:r>
        <w:rPr>
          <w:rFonts w:hint="eastAsia" w:ascii="楷体_GB2312" w:hAnsi="楷体_GB2312" w:eastAsia="楷体_GB2312" w:cs="楷体_GB2312"/>
          <w:bCs/>
          <w:color w:val="auto"/>
          <w:sz w:val="32"/>
          <w:szCs w:val="32"/>
        </w:rPr>
        <w:t>实施竣工验收管控。</w:t>
      </w:r>
      <w:r>
        <w:rPr>
          <w:rFonts w:hint="eastAsia" w:ascii="仿宋_GB2312" w:hAnsi="仿宋_GB2312" w:eastAsia="仿宋_GB2312" w:cs="仿宋_GB2312"/>
          <w:color w:val="auto"/>
          <w:sz w:val="32"/>
          <w:szCs w:val="32"/>
        </w:rPr>
        <w:t>建房户达到竣工验收条件后，监管责任人应会同村级管理人员到场检查，重点验收外立面装修是否全面完成并符合建筑风貌管控要求、施工过程发现的质量安全问题是否已经整改合格等（参照附件</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竣工验收阶段所含宅基地审批和乡村建设规划许可验收管控措施由乡镇按相关主管部门规定办理）。质量安全不符合要求的，按照施工关键节点巡查发现问题，依照上一条程序督促整改到位。对未按要求立面装修影响建筑风貌的行为，应向建房人、农村工匠下达责令整改通知书，并由乡镇人民政府依法查处。</w:t>
      </w:r>
    </w:p>
    <w:p w14:paraId="19404D82">
      <w:pPr>
        <w:pStyle w:val="22"/>
        <w:spacing w:line="570" w:lineRule="exact"/>
        <w:ind w:firstLine="640" w:firstLineChars="200"/>
        <w:jc w:val="both"/>
        <w:rPr>
          <w:rFonts w:ascii="仿宋_GB2312" w:hAnsi="仿宋_GB2312" w:eastAsia="仿宋_GB2312" w:cs="仿宋_GB2312"/>
          <w:color w:val="auto"/>
          <w:sz w:val="32"/>
          <w:szCs w:val="32"/>
        </w:rPr>
      </w:pPr>
      <w:r>
        <w:rPr>
          <w:rFonts w:ascii="楷体_GB2312" w:hAnsi="楷体_GB2312" w:eastAsia="楷体_GB2312" w:cs="楷体_GB2312"/>
          <w:bCs/>
          <w:color w:val="auto"/>
          <w:sz w:val="32"/>
          <w:szCs w:val="32"/>
        </w:rPr>
        <w:t>3.</w:t>
      </w:r>
      <w:r>
        <w:rPr>
          <w:rFonts w:hint="eastAsia" w:ascii="楷体_GB2312" w:hAnsi="楷体_GB2312" w:eastAsia="楷体_GB2312" w:cs="楷体_GB2312"/>
          <w:bCs/>
          <w:color w:val="auto"/>
          <w:sz w:val="32"/>
          <w:szCs w:val="32"/>
        </w:rPr>
        <w:t>建立巡查档案制度。</w:t>
      </w:r>
      <w:r>
        <w:rPr>
          <w:rFonts w:hint="eastAsia" w:ascii="仿宋_GB2312" w:hAnsi="仿宋_GB2312" w:eastAsia="仿宋_GB2312" w:cs="仿宋_GB2312"/>
          <w:color w:val="auto"/>
          <w:sz w:val="32"/>
          <w:szCs w:val="32"/>
        </w:rPr>
        <w:t>乡镇人民政府要结合农村建房“一乡镇一台账”制度，建立新建农房“一户一档”，将建房审批手续以及施工关键节点和竣工验收到场巡查的资料，根据工作进度及时归档备查。</w:t>
      </w:r>
    </w:p>
    <w:p w14:paraId="11D342CB">
      <w:pPr>
        <w:pStyle w:val="9"/>
        <w:widowControl w:val="0"/>
        <w:spacing w:before="0" w:beforeAutospacing="0" w:after="0" w:afterAutospacing="0" w:line="570" w:lineRule="exact"/>
        <w:ind w:firstLine="640" w:firstLineChars="200"/>
        <w:jc w:val="both"/>
        <w:rPr>
          <w:rFonts w:ascii="仿宋_GB2312" w:cs="仿宋_GB2312"/>
          <w:sz w:val="32"/>
        </w:rPr>
      </w:pPr>
      <w:r>
        <w:rPr>
          <w:rFonts w:ascii="楷体_GB2312" w:hAnsi="楷体_GB2312" w:eastAsia="楷体_GB2312" w:cs="楷体_GB2312"/>
          <w:sz w:val="32"/>
          <w:shd w:val="clear" w:color="auto" w:fill="FFFFFF"/>
        </w:rPr>
        <w:t>4.</w:t>
      </w:r>
      <w:r>
        <w:rPr>
          <w:rFonts w:hint="eastAsia" w:ascii="楷体_GB2312" w:hAnsi="楷体_GB2312" w:eastAsia="楷体_GB2312" w:cs="楷体_GB2312"/>
          <w:sz w:val="32"/>
          <w:shd w:val="clear" w:color="auto" w:fill="FFFFFF"/>
        </w:rPr>
        <w:t>保障技术服务力量。</w:t>
      </w:r>
      <w:r>
        <w:rPr>
          <w:rFonts w:hint="eastAsia" w:ascii="仿宋_GB2312" w:hAnsi="仿宋_GB2312" w:cs="仿宋_GB2312"/>
          <w:sz w:val="32"/>
        </w:rPr>
        <w:t>县住建部门应提供技术指导和服务，可采取购买服务方式，委托施工或建立企业选派符合条件的专业技术人员，开展巡查指导服务。</w:t>
      </w:r>
    </w:p>
    <w:p w14:paraId="7825FB4B">
      <w:pPr>
        <w:pStyle w:val="9"/>
        <w:widowControl w:val="0"/>
        <w:spacing w:before="0" w:beforeAutospacing="0" w:after="0" w:afterAutospacing="0" w:line="570" w:lineRule="exact"/>
        <w:ind w:firstLine="640" w:firstLineChars="200"/>
        <w:jc w:val="both"/>
        <w:rPr>
          <w:rFonts w:ascii="黑体" w:hAnsi="黑体" w:eastAsia="黑体" w:cs="黑体"/>
          <w:bCs/>
          <w:sz w:val="32"/>
          <w:shd w:val="clear" w:color="auto" w:fill="FFFFFF"/>
        </w:rPr>
      </w:pPr>
      <w:r>
        <w:rPr>
          <w:rFonts w:hint="eastAsia" w:ascii="黑体" w:hAnsi="黑体" w:eastAsia="黑体" w:cs="黑体"/>
          <w:bCs/>
          <w:sz w:val="32"/>
          <w:shd w:val="clear" w:color="auto" w:fill="FFFFFF"/>
        </w:rPr>
        <w:t>五、加强业务培训管理</w:t>
      </w:r>
    </w:p>
    <w:p w14:paraId="2C6012B3">
      <w:pPr>
        <w:pStyle w:val="9"/>
        <w:widowControl w:val="0"/>
        <w:spacing w:before="0" w:beforeAutospacing="0" w:after="0" w:afterAutospacing="0" w:line="570" w:lineRule="exact"/>
        <w:ind w:firstLine="640" w:firstLineChars="200"/>
        <w:jc w:val="both"/>
        <w:rPr>
          <w:rFonts w:ascii="仿宋_GB2312" w:cs="仿宋_GB2312"/>
          <w:sz w:val="32"/>
        </w:rPr>
      </w:pPr>
      <w:r>
        <w:rPr>
          <w:rFonts w:hint="eastAsia" w:ascii="仿宋_GB2312" w:hAnsi="仿宋_GB2312" w:cs="仿宋_GB2312"/>
          <w:sz w:val="32"/>
        </w:rPr>
        <w:t>各乡镇要继续组织镇村干部、工匠、建房人全覆盖轮训，培训内容应包括农房建设质量安全常识“一张图”、建房质量安全及房屋拆除安全常识（含脚手架、模板支撑规范要求）、施工技术、农村危房改造修缮加固技术、村庄建筑风貌管控要求、行业政策法规和安全警示教育，并同步更新工匠培训台</w:t>
      </w:r>
      <w:r>
        <w:rPr>
          <w:rFonts w:hint="eastAsia" w:ascii="仿宋_GB2312" w:hAnsi="仿宋_GB2312" w:cs="仿宋_GB2312"/>
          <w:sz w:val="32"/>
          <w:lang w:val="en-US" w:eastAsia="zh-CN"/>
        </w:rPr>
        <w:t>账</w:t>
      </w:r>
      <w:r>
        <w:rPr>
          <w:rFonts w:hint="eastAsia" w:ascii="仿宋_GB2312" w:hAnsi="仿宋_GB2312" w:cs="仿宋_GB2312"/>
          <w:sz w:val="32"/>
        </w:rPr>
        <w:t>信息，完善建筑工匠培训档案，切实抓好工匠队伍管理。同时依托工匠微信群，以工地现场照片评点、视频推送等方式，灵活开展在线培训。</w:t>
      </w:r>
    </w:p>
    <w:p w14:paraId="1CDD1876">
      <w:pPr>
        <w:pStyle w:val="9"/>
        <w:widowControl w:val="0"/>
        <w:spacing w:before="0" w:beforeAutospacing="0" w:after="0" w:afterAutospacing="0" w:line="570" w:lineRule="exact"/>
        <w:ind w:firstLine="640" w:firstLineChars="200"/>
        <w:jc w:val="both"/>
        <w:rPr>
          <w:rFonts w:ascii="黑体" w:hAnsi="黑体" w:eastAsia="黑体" w:cs="黑体"/>
          <w:bCs/>
          <w:sz w:val="32"/>
          <w:shd w:val="clear" w:color="auto" w:fill="FFFFFF"/>
        </w:rPr>
      </w:pPr>
      <w:r>
        <w:rPr>
          <w:rFonts w:hint="eastAsia" w:ascii="黑体" w:hAnsi="黑体" w:eastAsia="黑体" w:cs="黑体"/>
          <w:bCs/>
          <w:sz w:val="32"/>
          <w:shd w:val="clear" w:color="auto" w:fill="FFFFFF"/>
        </w:rPr>
        <w:t>六、严格落实责任追究</w:t>
      </w:r>
    </w:p>
    <w:p w14:paraId="681E84D8">
      <w:pPr>
        <w:pStyle w:val="9"/>
        <w:widowControl w:val="0"/>
        <w:spacing w:before="0" w:beforeAutospacing="0" w:after="0" w:afterAutospacing="0" w:line="570" w:lineRule="exact"/>
        <w:ind w:firstLine="640" w:firstLineChars="200"/>
        <w:jc w:val="both"/>
        <w:rPr>
          <w:rFonts w:ascii="仿宋_GB2312" w:hAnsi="仿宋" w:cs="仿宋"/>
          <w:sz w:val="32"/>
        </w:rPr>
      </w:pPr>
      <w:r>
        <w:rPr>
          <w:rFonts w:hint="eastAsia" w:ascii="仿宋_GB2312" w:hAnsi="仿宋" w:cs="仿宋"/>
          <w:sz w:val="32"/>
          <w:shd w:val="clear" w:color="auto" w:fill="FFFFFF"/>
        </w:rPr>
        <w:t>各乡镇、各有关部门、建房人（建设单位）和其他参建主体应严格按照上述要求强化责任落实，特别是要对照各自职责、农村建房安全管理责任清单和监管要点，依法依规履行职责，逐项抓好落实。对未履行落实岗位职责、违反农村建房安全管理责任清单和监管要点，引发质量安全事故的，依法依规从严查处，严肃追究责任。</w:t>
      </w:r>
    </w:p>
    <w:p w14:paraId="6B847F6F">
      <w:pPr>
        <w:pStyle w:val="9"/>
        <w:widowControl w:val="0"/>
        <w:spacing w:before="0" w:beforeAutospacing="0" w:after="0" w:afterAutospacing="0" w:line="570" w:lineRule="exact"/>
        <w:ind w:firstLine="640" w:firstLineChars="200"/>
        <w:jc w:val="both"/>
        <w:rPr>
          <w:rFonts w:ascii="仿宋_GB2312" w:cs="仿宋_GB2312"/>
          <w:sz w:val="32"/>
        </w:rPr>
      </w:pPr>
    </w:p>
    <w:p w14:paraId="46F29718">
      <w:pPr>
        <w:pStyle w:val="9"/>
        <w:widowControl w:val="0"/>
        <w:spacing w:before="0" w:beforeAutospacing="0" w:after="0" w:afterAutospacing="0" w:line="570" w:lineRule="exact"/>
        <w:ind w:firstLine="640" w:firstLineChars="200"/>
        <w:jc w:val="both"/>
        <w:rPr>
          <w:rFonts w:ascii="仿宋_GB2312" w:cs="仿宋_GB2312"/>
          <w:sz w:val="32"/>
        </w:rPr>
      </w:pPr>
      <w:r>
        <w:rPr>
          <w:rFonts w:hint="eastAsia" w:ascii="仿宋_GB2312" w:hAnsi="仿宋_GB2312" w:cs="仿宋_GB2312"/>
          <w:sz w:val="32"/>
        </w:rPr>
        <w:t>附件：</w:t>
      </w:r>
      <w:r>
        <w:rPr>
          <w:rFonts w:ascii="仿宋_GB2312" w:hAnsi="仿宋_GB2312" w:cs="仿宋_GB2312"/>
          <w:sz w:val="32"/>
        </w:rPr>
        <w:t>1.</w:t>
      </w:r>
      <w:r>
        <w:rPr>
          <w:rFonts w:hint="eastAsia" w:ascii="仿宋_GB2312" w:hAnsi="仿宋_GB2312" w:cs="仿宋_GB2312"/>
          <w:sz w:val="32"/>
        </w:rPr>
        <w:t>农村建房安全管理责任清单</w:t>
      </w:r>
    </w:p>
    <w:p w14:paraId="557388B8">
      <w:pPr>
        <w:pStyle w:val="9"/>
        <w:widowControl w:val="0"/>
        <w:spacing w:before="0" w:beforeAutospacing="0" w:after="0" w:afterAutospacing="0" w:line="570" w:lineRule="exact"/>
        <w:ind w:firstLine="640" w:firstLineChars="200"/>
        <w:jc w:val="both"/>
        <w:rPr>
          <w:rFonts w:ascii="仿宋_GB2312" w:cs="仿宋_GB2312"/>
          <w:sz w:val="32"/>
        </w:rPr>
      </w:pPr>
      <w:r>
        <w:rPr>
          <w:rFonts w:ascii="仿宋_GB2312" w:hAnsi="仿宋_GB2312" w:cs="仿宋_GB2312"/>
          <w:sz w:val="32"/>
        </w:rPr>
        <w:t xml:space="preserve">    </w:t>
      </w:r>
      <w:r>
        <w:rPr>
          <w:rFonts w:hint="eastAsia" w:ascii="仿宋_GB2312" w:hAnsi="仿宋_GB2312" w:cs="仿宋_GB2312"/>
          <w:sz w:val="32"/>
        </w:rPr>
        <w:t>　</w:t>
      </w:r>
      <w:r>
        <w:rPr>
          <w:rFonts w:ascii="仿宋_GB2312" w:hAnsi="仿宋_GB2312" w:cs="仿宋_GB2312"/>
          <w:sz w:val="32"/>
        </w:rPr>
        <w:t>2.</w:t>
      </w:r>
      <w:r>
        <w:rPr>
          <w:rFonts w:hint="eastAsia" w:ascii="仿宋_GB2312" w:hAnsi="仿宋_GB2312" w:cs="仿宋_GB2312"/>
          <w:sz w:val="32"/>
        </w:rPr>
        <w:t>农村建房监管要点</w:t>
      </w:r>
    </w:p>
    <w:p w14:paraId="5FB0581C">
      <w:pPr>
        <w:pStyle w:val="9"/>
        <w:widowControl w:val="0"/>
        <w:spacing w:before="0" w:beforeAutospacing="0" w:after="0" w:afterAutospacing="0" w:line="570" w:lineRule="exact"/>
        <w:ind w:firstLine="640" w:firstLineChars="200"/>
        <w:jc w:val="both"/>
        <w:rPr>
          <w:rFonts w:ascii="仿宋_GB2312" w:cs="仿宋_GB2312"/>
          <w:sz w:val="32"/>
        </w:rPr>
      </w:pPr>
      <w:r>
        <w:rPr>
          <w:rFonts w:ascii="仿宋_GB2312" w:hAnsi="仿宋_GB2312" w:cs="仿宋_GB2312"/>
          <w:sz w:val="32"/>
        </w:rPr>
        <w:t xml:space="preserve">    </w:t>
      </w:r>
      <w:r>
        <w:rPr>
          <w:rFonts w:hint="eastAsia" w:ascii="仿宋_GB2312" w:hAnsi="仿宋_GB2312" w:cs="仿宋_GB2312"/>
          <w:sz w:val="32"/>
        </w:rPr>
        <w:t>　</w:t>
      </w:r>
      <w:r>
        <w:rPr>
          <w:rFonts w:ascii="仿宋_GB2312" w:hAnsi="仿宋_GB2312" w:cs="仿宋_GB2312"/>
          <w:sz w:val="32"/>
        </w:rPr>
        <w:t>3.</w:t>
      </w:r>
      <w:r>
        <w:rPr>
          <w:rFonts w:hint="eastAsia" w:ascii="仿宋_GB2312" w:hAnsi="仿宋_GB2312" w:cs="仿宋_GB2312"/>
          <w:sz w:val="32"/>
        </w:rPr>
        <w:t>农房建筑风貌和质量安全（施工关键节点）巡查表</w:t>
      </w:r>
    </w:p>
    <w:p w14:paraId="5AEFB954">
      <w:pPr>
        <w:pStyle w:val="9"/>
        <w:widowControl w:val="0"/>
        <w:spacing w:before="0" w:beforeAutospacing="0" w:after="0" w:afterAutospacing="0" w:line="570" w:lineRule="exact"/>
        <w:ind w:firstLine="640" w:firstLineChars="200"/>
        <w:jc w:val="both"/>
        <w:rPr>
          <w:rFonts w:ascii="仿宋_GB2312" w:cs="仿宋_GB2312"/>
          <w:sz w:val="32"/>
        </w:rPr>
      </w:pPr>
      <w:r>
        <w:rPr>
          <w:rFonts w:ascii="仿宋_GB2312" w:hAnsi="仿宋_GB2312" w:cs="仿宋_GB2312"/>
          <w:sz w:val="32"/>
        </w:rPr>
        <w:t xml:space="preserve">    </w:t>
      </w:r>
      <w:r>
        <w:rPr>
          <w:rFonts w:hint="eastAsia" w:ascii="仿宋_GB2312" w:hAnsi="仿宋_GB2312" w:cs="仿宋_GB2312"/>
          <w:sz w:val="32"/>
        </w:rPr>
        <w:t>　</w:t>
      </w:r>
      <w:r>
        <w:rPr>
          <w:rFonts w:ascii="仿宋_GB2312" w:hAnsi="仿宋_GB2312" w:cs="仿宋_GB2312"/>
          <w:sz w:val="32"/>
        </w:rPr>
        <w:t>4.</w:t>
      </w:r>
      <w:r>
        <w:rPr>
          <w:rFonts w:hint="eastAsia" w:ascii="仿宋_GB2312" w:hAnsi="仿宋_GB2312" w:cs="仿宋_GB2312"/>
          <w:sz w:val="32"/>
        </w:rPr>
        <w:t>农房建筑风貌和质量安全（竣工验收）巡查表</w:t>
      </w:r>
    </w:p>
    <w:p w14:paraId="2B356027">
      <w:pPr>
        <w:pStyle w:val="9"/>
        <w:widowControl w:val="0"/>
        <w:spacing w:before="0" w:beforeAutospacing="0" w:after="0" w:afterAutospacing="0" w:line="570" w:lineRule="exact"/>
        <w:ind w:firstLine="640" w:firstLineChars="200"/>
        <w:jc w:val="both"/>
        <w:rPr>
          <w:rFonts w:ascii="仿宋_GB2312" w:cs="仿宋_GB2312"/>
          <w:sz w:val="32"/>
        </w:rPr>
      </w:pPr>
      <w:r>
        <w:rPr>
          <w:rFonts w:ascii="仿宋_GB2312" w:hAnsi="仿宋_GB2312" w:cs="仿宋_GB2312"/>
          <w:sz w:val="32"/>
        </w:rPr>
        <w:t xml:space="preserve">    </w:t>
      </w:r>
      <w:r>
        <w:rPr>
          <w:rFonts w:hint="eastAsia" w:ascii="仿宋_GB2312" w:hAnsi="仿宋_GB2312" w:cs="仿宋_GB2312"/>
          <w:sz w:val="32"/>
        </w:rPr>
        <w:t>　</w:t>
      </w:r>
      <w:r>
        <w:rPr>
          <w:rFonts w:ascii="仿宋_GB2312" w:hAnsi="仿宋_GB2312" w:cs="仿宋_GB2312"/>
          <w:sz w:val="32"/>
        </w:rPr>
        <w:t>5.</w:t>
      </w:r>
      <w:r>
        <w:rPr>
          <w:rFonts w:hint="eastAsia" w:ascii="仿宋_GB2312" w:hAnsi="仿宋_GB2312" w:cs="仿宋_GB2312"/>
          <w:sz w:val="32"/>
        </w:rPr>
        <w:t>农村建房建筑风貌和质量安全整改复查表</w:t>
      </w:r>
    </w:p>
    <w:p w14:paraId="7471B04A">
      <w:pPr>
        <w:pStyle w:val="9"/>
        <w:widowControl w:val="0"/>
        <w:spacing w:before="0" w:beforeAutospacing="0" w:after="0" w:afterAutospacing="0" w:line="570" w:lineRule="exact"/>
        <w:jc w:val="both"/>
        <w:rPr>
          <w:rFonts w:ascii="仿宋_GB2312" w:cs="仿宋_GB2312"/>
          <w:sz w:val="32"/>
        </w:rPr>
      </w:pPr>
    </w:p>
    <w:p w14:paraId="78425CFC">
      <w:pPr>
        <w:pStyle w:val="9"/>
        <w:widowControl w:val="0"/>
        <w:spacing w:before="0" w:beforeAutospacing="0" w:after="0" w:afterAutospacing="0" w:line="570" w:lineRule="exact"/>
        <w:jc w:val="both"/>
        <w:rPr>
          <w:rFonts w:ascii="黑体" w:hAnsi="黑体" w:eastAsia="黑体" w:cs="宋体"/>
          <w:sz w:val="32"/>
          <w:shd w:val="clear" w:color="auto" w:fill="FFFFFF"/>
        </w:rPr>
      </w:pPr>
    </w:p>
    <w:p w14:paraId="0F5C20C8">
      <w:pPr>
        <w:pStyle w:val="9"/>
        <w:widowControl w:val="0"/>
        <w:spacing w:before="0" w:beforeAutospacing="0" w:after="0" w:afterAutospacing="0" w:line="570" w:lineRule="exact"/>
        <w:jc w:val="both"/>
        <w:rPr>
          <w:rFonts w:ascii="黑体" w:hAnsi="黑体" w:eastAsia="黑体" w:cs="宋体"/>
          <w:sz w:val="32"/>
          <w:shd w:val="clear" w:color="auto" w:fill="FFFFFF"/>
        </w:rPr>
      </w:pPr>
    </w:p>
    <w:p w14:paraId="5CF51772">
      <w:pPr>
        <w:pStyle w:val="9"/>
        <w:widowControl w:val="0"/>
        <w:spacing w:before="0" w:beforeAutospacing="0" w:after="0" w:afterAutospacing="0" w:line="570" w:lineRule="exact"/>
        <w:ind w:right="1283" w:rightChars="401"/>
        <w:jc w:val="right"/>
        <w:rPr>
          <w:rFonts w:ascii="仿宋_GB2312" w:cs="仿宋_GB2312"/>
          <w:sz w:val="32"/>
          <w:shd w:val="clear" w:color="auto" w:fill="FFFFFF"/>
        </w:rPr>
      </w:pPr>
      <w:r>
        <w:rPr>
          <w:rFonts w:hint="eastAsia" w:ascii="仿宋_GB2312" w:hAnsi="仿宋_GB2312" w:cs="仿宋_GB2312"/>
          <w:sz w:val="32"/>
          <w:shd w:val="clear" w:color="auto" w:fill="FFFFFF"/>
        </w:rPr>
        <w:t>德化县人民政府办公室</w:t>
      </w:r>
    </w:p>
    <w:p w14:paraId="108D14B6">
      <w:pPr>
        <w:pStyle w:val="9"/>
        <w:widowControl w:val="0"/>
        <w:spacing w:before="0" w:beforeAutospacing="0" w:after="0" w:afterAutospacing="0" w:line="570" w:lineRule="exact"/>
        <w:ind w:right="640"/>
        <w:jc w:val="center"/>
        <w:rPr>
          <w:rFonts w:ascii="仿宋_GB2312" w:cs="仿宋_GB2312"/>
          <w:sz w:val="32"/>
          <w:shd w:val="clear" w:color="auto" w:fill="FFFFFF"/>
        </w:rPr>
      </w:pPr>
      <w:r>
        <w:rPr>
          <w:rFonts w:hint="eastAsia" w:ascii="仿宋_GB2312" w:hAnsi="仿宋_GB2312" w:cs="仿宋_GB2312"/>
          <w:sz w:val="32"/>
          <w:shd w:val="clear" w:color="auto" w:fill="FFFFFF"/>
        </w:rPr>
        <w:t>　　　　　　　　　　　　</w:t>
      </w:r>
      <w:r>
        <w:rPr>
          <w:rFonts w:ascii="仿宋_GB2312" w:hAnsi="仿宋_GB2312" w:cs="仿宋_GB2312"/>
          <w:sz w:val="32"/>
          <w:shd w:val="clear" w:color="auto" w:fill="FFFFFF"/>
        </w:rPr>
        <w:t>2022</w:t>
      </w:r>
      <w:r>
        <w:rPr>
          <w:rFonts w:hint="eastAsia" w:ascii="仿宋_GB2312" w:hAnsi="仿宋_GB2312" w:cs="仿宋_GB2312"/>
          <w:sz w:val="32"/>
          <w:shd w:val="clear" w:color="auto" w:fill="FFFFFF"/>
        </w:rPr>
        <w:t>年</w:t>
      </w:r>
      <w:r>
        <w:rPr>
          <w:rFonts w:ascii="仿宋_GB2312" w:hAnsi="仿宋_GB2312" w:cs="仿宋_GB2312"/>
          <w:sz w:val="32"/>
          <w:shd w:val="clear" w:color="auto" w:fill="FFFFFF"/>
        </w:rPr>
        <w:t>5</w:t>
      </w:r>
      <w:r>
        <w:rPr>
          <w:rFonts w:hint="eastAsia" w:ascii="仿宋_GB2312" w:hAnsi="仿宋_GB2312" w:cs="仿宋_GB2312"/>
          <w:sz w:val="32"/>
          <w:shd w:val="clear" w:color="auto" w:fill="FFFFFF"/>
        </w:rPr>
        <w:t>月</w:t>
      </w:r>
      <w:r>
        <w:rPr>
          <w:rFonts w:ascii="仿宋_GB2312" w:hAnsi="仿宋_GB2312" w:cs="仿宋_GB2312"/>
          <w:sz w:val="32"/>
          <w:shd w:val="clear" w:color="auto" w:fill="FFFFFF"/>
        </w:rPr>
        <w:t>30</w:t>
      </w:r>
      <w:r>
        <w:rPr>
          <w:rFonts w:hint="eastAsia" w:ascii="仿宋_GB2312" w:hAnsi="仿宋_GB2312" w:cs="仿宋_GB2312"/>
          <w:sz w:val="32"/>
          <w:shd w:val="clear" w:color="auto" w:fill="FFFFFF"/>
        </w:rPr>
        <w:t>日</w:t>
      </w:r>
    </w:p>
    <w:p w14:paraId="066DB18F">
      <w:pPr>
        <w:pStyle w:val="9"/>
        <w:spacing w:before="0" w:beforeAutospacing="0" w:after="0" w:afterAutospacing="0" w:line="560" w:lineRule="exact"/>
        <w:jc w:val="both"/>
        <w:rPr>
          <w:rFonts w:ascii="仿宋_GB2312" w:hAnsi="黑体" w:cs="宋体"/>
          <w:sz w:val="32"/>
          <w:shd w:val="clear" w:color="auto" w:fill="FFFFFF"/>
        </w:rPr>
      </w:pPr>
      <w:r>
        <w:rPr>
          <w:rFonts w:hint="eastAsia" w:ascii="仿宋_GB2312" w:hAnsi="黑体" w:cs="宋体"/>
          <w:sz w:val="32"/>
          <w:shd w:val="clear" w:color="auto" w:fill="FFFFFF"/>
        </w:rPr>
        <w:t>　　（此件主动公开）</w:t>
      </w:r>
    </w:p>
    <w:p w14:paraId="7BBD4163">
      <w:pPr>
        <w:pStyle w:val="9"/>
        <w:spacing w:before="0" w:beforeAutospacing="0" w:after="0" w:afterAutospacing="0" w:line="560" w:lineRule="exact"/>
        <w:jc w:val="both"/>
        <w:rPr>
          <w:rFonts w:ascii="黑体" w:hAnsi="黑体" w:eastAsia="黑体" w:cs="宋体"/>
          <w:sz w:val="32"/>
          <w:shd w:val="clear" w:color="auto" w:fill="FFFFFF"/>
        </w:rPr>
      </w:pPr>
    </w:p>
    <w:p w14:paraId="3D513758">
      <w:pPr>
        <w:pStyle w:val="9"/>
        <w:spacing w:before="0" w:beforeAutospacing="0" w:after="0" w:afterAutospacing="0" w:line="560" w:lineRule="exact"/>
        <w:jc w:val="both"/>
        <w:rPr>
          <w:rFonts w:ascii="黑体" w:hAnsi="黑体" w:eastAsia="黑体" w:cs="宋体"/>
          <w:sz w:val="32"/>
          <w:shd w:val="clear" w:color="auto" w:fill="FFFFFF"/>
        </w:rPr>
      </w:pPr>
    </w:p>
    <w:p w14:paraId="3501685C">
      <w:pPr>
        <w:pStyle w:val="9"/>
        <w:spacing w:before="0" w:beforeAutospacing="0" w:after="0" w:afterAutospacing="0" w:line="560" w:lineRule="exact"/>
        <w:jc w:val="both"/>
        <w:rPr>
          <w:rFonts w:ascii="黑体" w:hAnsi="黑体" w:eastAsia="黑体" w:cs="宋体"/>
          <w:sz w:val="32"/>
          <w:shd w:val="clear" w:color="auto" w:fill="FFFFFF"/>
        </w:rPr>
      </w:pPr>
    </w:p>
    <w:p w14:paraId="5A96706F">
      <w:pPr>
        <w:pStyle w:val="9"/>
        <w:spacing w:before="0" w:beforeAutospacing="0" w:after="0" w:afterAutospacing="0" w:line="560" w:lineRule="exact"/>
        <w:jc w:val="both"/>
        <w:rPr>
          <w:rFonts w:ascii="黑体" w:hAnsi="黑体" w:eastAsia="黑体" w:cs="宋体"/>
          <w:sz w:val="32"/>
          <w:shd w:val="clear" w:color="auto" w:fill="FFFFFF"/>
        </w:rPr>
      </w:pPr>
    </w:p>
    <w:p w14:paraId="79715FF0">
      <w:pPr>
        <w:pStyle w:val="9"/>
        <w:spacing w:before="0" w:beforeAutospacing="0" w:after="0" w:afterAutospacing="0" w:line="560" w:lineRule="exact"/>
        <w:jc w:val="both"/>
        <w:rPr>
          <w:rFonts w:ascii="黑体" w:hAnsi="黑体" w:eastAsia="黑体" w:cs="宋体"/>
          <w:sz w:val="32"/>
          <w:shd w:val="clear" w:color="auto" w:fill="FFFFFF"/>
        </w:rPr>
      </w:pPr>
    </w:p>
    <w:p w14:paraId="02202331">
      <w:pPr>
        <w:pStyle w:val="9"/>
        <w:spacing w:before="0" w:beforeAutospacing="0" w:after="0" w:afterAutospacing="0" w:line="560" w:lineRule="exact"/>
        <w:jc w:val="both"/>
        <w:rPr>
          <w:rFonts w:ascii="黑体" w:hAnsi="黑体" w:eastAsia="黑体" w:cs="宋体"/>
          <w:sz w:val="32"/>
          <w:shd w:val="clear" w:color="auto" w:fill="FFFFFF"/>
        </w:rPr>
      </w:pPr>
      <w:r>
        <w:rPr>
          <w:rFonts w:hint="eastAsia" w:ascii="黑体" w:hAnsi="黑体" w:eastAsia="黑体" w:cs="宋体"/>
          <w:sz w:val="32"/>
          <w:shd w:val="clear" w:color="auto" w:fill="FFFFFF"/>
        </w:rPr>
        <w:t>附件</w:t>
      </w:r>
      <w:r>
        <w:rPr>
          <w:rFonts w:ascii="黑体" w:hAnsi="黑体" w:eastAsia="黑体" w:cs="宋体"/>
          <w:sz w:val="32"/>
          <w:shd w:val="clear" w:color="auto" w:fill="FFFFFF"/>
        </w:rPr>
        <w:t>1</w:t>
      </w:r>
    </w:p>
    <w:p w14:paraId="53D51B1D">
      <w:pPr>
        <w:pStyle w:val="9"/>
        <w:spacing w:before="0" w:beforeAutospacing="0" w:after="0" w:afterAutospacing="0" w:line="560" w:lineRule="exact"/>
        <w:jc w:val="center"/>
        <w:rPr>
          <w:rFonts w:ascii="方正小标宋简体" w:hAnsi="宋体" w:eastAsia="方正小标宋简体" w:cs="宋体"/>
          <w:sz w:val="36"/>
          <w:szCs w:val="36"/>
        </w:rPr>
      </w:pPr>
      <w:r>
        <w:rPr>
          <w:rFonts w:ascii="黑体" w:hAnsi="黑体" w:eastAsia="黑体" w:cs="宋体"/>
          <w:sz w:val="32"/>
          <w:shd w:val="clear" w:color="auto" w:fill="FFFFFF"/>
        </w:rPr>
        <w:t xml:space="preserve">     </w:t>
      </w:r>
      <w:r>
        <w:rPr>
          <w:rFonts w:hint="eastAsia" w:ascii="方正小标宋简体" w:hAnsi="宋体" w:eastAsia="方正小标宋简体" w:cs="宋体"/>
          <w:sz w:val="36"/>
          <w:szCs w:val="36"/>
          <w:shd w:val="clear" w:color="auto" w:fill="FFFFFF"/>
        </w:rPr>
        <w:t>农村建房安全管理责任清单</w:t>
      </w:r>
    </w:p>
    <w:tbl>
      <w:tblPr>
        <w:tblStyle w:val="10"/>
        <w:tblW w:w="98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4"/>
        <w:gridCol w:w="264"/>
        <w:gridCol w:w="1139"/>
        <w:gridCol w:w="181"/>
        <w:gridCol w:w="7229"/>
        <w:gridCol w:w="421"/>
      </w:tblGrid>
      <w:tr w14:paraId="17D82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2238" w:type="dxa"/>
            <w:gridSpan w:val="4"/>
            <w:tcMar>
              <w:left w:w="28" w:type="dxa"/>
              <w:right w:w="28" w:type="dxa"/>
            </w:tcMar>
            <w:vAlign w:val="center"/>
          </w:tcPr>
          <w:p w14:paraId="09EE8215">
            <w:pPr>
              <w:spacing w:line="360" w:lineRule="exact"/>
              <w:jc w:val="center"/>
              <w:rPr>
                <w:rFonts w:ascii="仿宋_GB2312" w:hAnsi="仿宋" w:cs="仿宋"/>
                <w:sz w:val="24"/>
              </w:rPr>
            </w:pPr>
            <w:r>
              <w:rPr>
                <w:rFonts w:ascii="仿宋_GB2312" w:hAnsi="仿宋" w:cs="仿宋"/>
                <w:sz w:val="24"/>
              </w:rPr>
              <w:t> </w:t>
            </w:r>
          </w:p>
        </w:tc>
        <w:tc>
          <w:tcPr>
            <w:tcW w:w="7650" w:type="dxa"/>
            <w:gridSpan w:val="2"/>
            <w:tcMar>
              <w:left w:w="28" w:type="dxa"/>
              <w:right w:w="28" w:type="dxa"/>
            </w:tcMar>
            <w:vAlign w:val="center"/>
          </w:tcPr>
          <w:p w14:paraId="211B2668">
            <w:pPr>
              <w:spacing w:line="360" w:lineRule="exact"/>
              <w:jc w:val="center"/>
              <w:rPr>
                <w:rFonts w:ascii="仿宋_GB2312" w:hAnsi="仿宋" w:cs="仿宋"/>
                <w:sz w:val="24"/>
              </w:rPr>
            </w:pPr>
            <w:r>
              <w:rPr>
                <w:rFonts w:hint="eastAsia" w:ascii="仿宋_GB2312" w:hAnsi="宋体"/>
                <w:b/>
                <w:bCs/>
                <w:sz w:val="24"/>
              </w:rPr>
              <w:t>工作职责和内容</w:t>
            </w:r>
          </w:p>
        </w:tc>
      </w:tr>
      <w:tr w14:paraId="4BB2C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18" w:type="dxa"/>
            <w:gridSpan w:val="2"/>
            <w:vMerge w:val="restart"/>
            <w:tcMar>
              <w:left w:w="28" w:type="dxa"/>
              <w:right w:w="28" w:type="dxa"/>
            </w:tcMar>
            <w:vAlign w:val="center"/>
          </w:tcPr>
          <w:p w14:paraId="3FAF9CF7">
            <w:pPr>
              <w:spacing w:line="360" w:lineRule="exact"/>
              <w:jc w:val="center"/>
              <w:rPr>
                <w:rFonts w:ascii="仿宋_GB2312" w:hAnsi="仿宋" w:cs="仿宋"/>
                <w:sz w:val="24"/>
              </w:rPr>
            </w:pPr>
            <w:r>
              <w:rPr>
                <w:rFonts w:hint="eastAsia" w:ascii="仿宋_GB2312" w:hAnsi="宋体"/>
                <w:sz w:val="24"/>
              </w:rPr>
              <w:t>一、参建主体</w:t>
            </w:r>
            <w:r>
              <w:rPr>
                <w:rFonts w:ascii="仿宋_GB2312" w:hAnsi="宋体"/>
                <w:sz w:val="24"/>
              </w:rPr>
              <w:br w:type="textWrapping"/>
            </w:r>
            <w:r>
              <w:rPr>
                <w:rFonts w:hint="eastAsia" w:ascii="仿宋_GB2312" w:hAnsi="宋体"/>
                <w:sz w:val="24"/>
              </w:rPr>
              <w:t>责任</w:t>
            </w:r>
          </w:p>
        </w:tc>
        <w:tc>
          <w:tcPr>
            <w:tcW w:w="1320" w:type="dxa"/>
            <w:gridSpan w:val="2"/>
            <w:tcMar>
              <w:left w:w="28" w:type="dxa"/>
              <w:right w:w="28" w:type="dxa"/>
            </w:tcMar>
            <w:vAlign w:val="center"/>
          </w:tcPr>
          <w:p w14:paraId="0CF1F65C">
            <w:pPr>
              <w:spacing w:line="360" w:lineRule="exact"/>
              <w:jc w:val="center"/>
              <w:rPr>
                <w:rFonts w:ascii="仿宋_GB2312" w:hAnsi="仿宋" w:cs="仿宋"/>
                <w:sz w:val="24"/>
              </w:rPr>
            </w:pPr>
            <w:r>
              <w:rPr>
                <w:rFonts w:hint="eastAsia" w:ascii="仿宋_GB2312" w:hAnsi="宋体"/>
                <w:sz w:val="24"/>
              </w:rPr>
              <w:t>建设单位</w:t>
            </w:r>
          </w:p>
          <w:p w14:paraId="65C8AA85">
            <w:pPr>
              <w:spacing w:line="360" w:lineRule="exact"/>
              <w:jc w:val="center"/>
              <w:rPr>
                <w:rFonts w:ascii="仿宋_GB2312" w:hAnsi="仿宋" w:cs="仿宋"/>
                <w:sz w:val="24"/>
              </w:rPr>
            </w:pPr>
            <w:r>
              <w:rPr>
                <w:rFonts w:hint="eastAsia" w:ascii="仿宋_GB2312" w:hAnsi="宋体"/>
                <w:sz w:val="24"/>
              </w:rPr>
              <w:t>（建房人）</w:t>
            </w:r>
          </w:p>
        </w:tc>
        <w:tc>
          <w:tcPr>
            <w:tcW w:w="7650" w:type="dxa"/>
            <w:gridSpan w:val="2"/>
            <w:tcMar>
              <w:left w:w="28" w:type="dxa"/>
              <w:right w:w="28" w:type="dxa"/>
            </w:tcMar>
            <w:vAlign w:val="center"/>
          </w:tcPr>
          <w:p w14:paraId="747F0C32">
            <w:pPr>
              <w:spacing w:line="320" w:lineRule="exact"/>
              <w:rPr>
                <w:rFonts w:ascii="仿宋_GB2312" w:hAnsi="仿宋" w:cs="仿宋"/>
                <w:sz w:val="24"/>
              </w:rPr>
            </w:pPr>
            <w:r>
              <w:rPr>
                <w:rFonts w:hint="eastAsia" w:ascii="仿宋_GB2312" w:hAnsi="宋体"/>
                <w:sz w:val="24"/>
              </w:rPr>
              <w:t>（</w:t>
            </w:r>
            <w:r>
              <w:rPr>
                <w:rFonts w:ascii="仿宋_GB2312" w:hAnsi="宋体"/>
                <w:sz w:val="24"/>
              </w:rPr>
              <w:t>1</w:t>
            </w:r>
            <w:r>
              <w:rPr>
                <w:rFonts w:hint="eastAsia" w:ascii="仿宋_GB2312" w:hAnsi="宋体"/>
                <w:sz w:val="24"/>
              </w:rPr>
              <w:t>）对农村建房活动负首要责任，严格履行报批程序，承担质量安全责任，不得违法违规发包工程。</w:t>
            </w:r>
            <w:r>
              <w:rPr>
                <w:rFonts w:ascii="仿宋_GB2312" w:hAnsi="宋体"/>
                <w:sz w:val="24"/>
              </w:rPr>
              <w:br w:type="textWrapping"/>
            </w:r>
            <w:r>
              <w:rPr>
                <w:rFonts w:hint="eastAsia" w:ascii="仿宋_GB2312" w:hAnsi="宋体"/>
                <w:sz w:val="24"/>
              </w:rPr>
              <w:t>（</w:t>
            </w:r>
            <w:r>
              <w:rPr>
                <w:rFonts w:ascii="仿宋_GB2312" w:hAnsi="宋体"/>
                <w:sz w:val="24"/>
              </w:rPr>
              <w:t>2</w:t>
            </w:r>
            <w:r>
              <w:rPr>
                <w:rFonts w:hint="eastAsia" w:ascii="仿宋_GB2312" w:hAnsi="宋体"/>
                <w:sz w:val="24"/>
              </w:rPr>
              <w:t>）对既有房屋进行加层、改造、涉及建筑主体和承重结构变动的装修工程，应办理规划许可等手续，委托有资质鉴定单位对结构安全性进行鉴定，委托有资质设计单位提出设计方案，委托有资质施工单位施工，并办理竣工验收。</w:t>
            </w:r>
          </w:p>
          <w:p w14:paraId="11639CCF">
            <w:pPr>
              <w:spacing w:line="320" w:lineRule="exact"/>
              <w:rPr>
                <w:rFonts w:ascii="仿宋_GB2312" w:hAnsi="仿宋" w:cs="仿宋"/>
                <w:sz w:val="24"/>
              </w:rPr>
            </w:pPr>
            <w:r>
              <w:rPr>
                <w:rFonts w:hint="eastAsia" w:ascii="仿宋_GB2312" w:hAnsi="宋体"/>
                <w:sz w:val="24"/>
              </w:rPr>
              <w:t>（</w:t>
            </w:r>
            <w:r>
              <w:rPr>
                <w:rFonts w:ascii="仿宋_GB2312" w:hAnsi="宋体"/>
                <w:sz w:val="24"/>
              </w:rPr>
              <w:t>3</w:t>
            </w:r>
            <w:r>
              <w:rPr>
                <w:rFonts w:hint="eastAsia" w:ascii="仿宋_GB2312" w:hAnsi="宋体"/>
                <w:sz w:val="24"/>
              </w:rPr>
              <w:t>）既有农村自建房改扩建未通过竣工验收的，不得用于经营活动。</w:t>
            </w:r>
          </w:p>
        </w:tc>
      </w:tr>
      <w:tr w14:paraId="7E2E8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18" w:type="dxa"/>
            <w:gridSpan w:val="2"/>
            <w:vMerge w:val="continue"/>
            <w:tcMar>
              <w:left w:w="28" w:type="dxa"/>
              <w:right w:w="28" w:type="dxa"/>
            </w:tcMar>
            <w:vAlign w:val="center"/>
          </w:tcPr>
          <w:p w14:paraId="658BE639">
            <w:pPr>
              <w:spacing w:line="360" w:lineRule="exact"/>
              <w:rPr>
                <w:rFonts w:ascii="仿宋_GB2312"/>
                <w:sz w:val="24"/>
              </w:rPr>
            </w:pPr>
          </w:p>
        </w:tc>
        <w:tc>
          <w:tcPr>
            <w:tcW w:w="1320" w:type="dxa"/>
            <w:gridSpan w:val="2"/>
            <w:tcMar>
              <w:left w:w="28" w:type="dxa"/>
              <w:right w:w="28" w:type="dxa"/>
            </w:tcMar>
            <w:vAlign w:val="center"/>
          </w:tcPr>
          <w:p w14:paraId="1D0CF6E3">
            <w:pPr>
              <w:spacing w:line="360" w:lineRule="exact"/>
              <w:jc w:val="center"/>
              <w:rPr>
                <w:rFonts w:ascii="仿宋_GB2312" w:hAnsi="仿宋" w:cs="仿宋"/>
                <w:sz w:val="24"/>
              </w:rPr>
            </w:pPr>
            <w:r>
              <w:rPr>
                <w:rFonts w:hint="eastAsia" w:ascii="仿宋_GB2312" w:hAnsi="宋体"/>
                <w:sz w:val="24"/>
              </w:rPr>
              <w:t>其他参建</w:t>
            </w:r>
          </w:p>
          <w:p w14:paraId="733787E1">
            <w:pPr>
              <w:spacing w:line="360" w:lineRule="exact"/>
              <w:jc w:val="center"/>
              <w:rPr>
                <w:rFonts w:ascii="仿宋_GB2312" w:hAnsi="仿宋" w:cs="仿宋"/>
                <w:sz w:val="24"/>
              </w:rPr>
            </w:pPr>
            <w:r>
              <w:rPr>
                <w:rFonts w:hint="eastAsia" w:ascii="仿宋_GB2312" w:hAnsi="宋体"/>
                <w:sz w:val="24"/>
              </w:rPr>
              <w:t>主体</w:t>
            </w:r>
          </w:p>
        </w:tc>
        <w:tc>
          <w:tcPr>
            <w:tcW w:w="7650" w:type="dxa"/>
            <w:gridSpan w:val="2"/>
            <w:tcMar>
              <w:left w:w="28" w:type="dxa"/>
              <w:right w:w="28" w:type="dxa"/>
            </w:tcMar>
            <w:vAlign w:val="center"/>
          </w:tcPr>
          <w:p w14:paraId="1BF2BCAD">
            <w:pPr>
              <w:spacing w:line="320" w:lineRule="exact"/>
              <w:rPr>
                <w:rFonts w:ascii="仿宋_GB2312" w:hAnsi="仿宋" w:cs="仿宋"/>
                <w:sz w:val="24"/>
              </w:rPr>
            </w:pPr>
            <w:r>
              <w:rPr>
                <w:rFonts w:hint="eastAsia" w:ascii="仿宋_GB2312" w:hAnsi="宋体"/>
                <w:sz w:val="24"/>
              </w:rPr>
              <w:t>（</w:t>
            </w:r>
            <w:r>
              <w:rPr>
                <w:rFonts w:ascii="仿宋_GB2312" w:hAnsi="宋体"/>
                <w:sz w:val="24"/>
              </w:rPr>
              <w:t>1</w:t>
            </w:r>
            <w:r>
              <w:rPr>
                <w:rFonts w:hint="eastAsia" w:ascii="仿宋_GB2312" w:hAnsi="宋体"/>
                <w:sz w:val="24"/>
              </w:rPr>
              <w:t>）设计、施工单位及其执业人员严禁向未经用地、规划审批的违法建设工程提供设计、施工服务。</w:t>
            </w:r>
            <w:r>
              <w:rPr>
                <w:rFonts w:ascii="仿宋_GB2312" w:hAnsi="宋体"/>
                <w:sz w:val="24"/>
              </w:rPr>
              <w:br w:type="textWrapping"/>
            </w:r>
            <w:r>
              <w:rPr>
                <w:rFonts w:hint="eastAsia" w:ascii="仿宋_GB2312" w:hAnsi="宋体"/>
                <w:sz w:val="24"/>
              </w:rPr>
              <w:t>（</w:t>
            </w:r>
            <w:r>
              <w:rPr>
                <w:rFonts w:ascii="仿宋_GB2312" w:hAnsi="宋体"/>
                <w:sz w:val="24"/>
              </w:rPr>
              <w:t>2</w:t>
            </w:r>
            <w:r>
              <w:rPr>
                <w:rFonts w:hint="eastAsia" w:ascii="仿宋_GB2312" w:hAnsi="宋体"/>
                <w:sz w:val="24"/>
              </w:rPr>
              <w:t>）预拌混凝土、砂石等企业严禁向违法建筑工程供应预拌混凝土和砂石等建筑材料。</w:t>
            </w:r>
            <w:r>
              <w:rPr>
                <w:rFonts w:ascii="仿宋_GB2312" w:hAnsi="宋体"/>
                <w:sz w:val="24"/>
              </w:rPr>
              <w:br w:type="textWrapping"/>
            </w:r>
            <w:r>
              <w:rPr>
                <w:rFonts w:hint="eastAsia" w:ascii="仿宋_GB2312" w:hAnsi="宋体"/>
                <w:sz w:val="24"/>
              </w:rPr>
              <w:t>（</w:t>
            </w:r>
            <w:r>
              <w:rPr>
                <w:rFonts w:ascii="仿宋_GB2312" w:hAnsi="宋体"/>
                <w:sz w:val="24"/>
              </w:rPr>
              <w:t>3</w:t>
            </w:r>
            <w:r>
              <w:rPr>
                <w:rFonts w:hint="eastAsia" w:ascii="仿宋_GB2312" w:hAnsi="宋体"/>
                <w:sz w:val="24"/>
              </w:rPr>
              <w:t>）供水、供电、供气单位严禁为违法建设或未经验收合格的农村建筑工程供水、供电、供气。</w:t>
            </w:r>
          </w:p>
        </w:tc>
      </w:tr>
      <w:tr w14:paraId="37801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5" w:hRule="atLeast"/>
          <w:jc w:val="center"/>
        </w:trPr>
        <w:tc>
          <w:tcPr>
            <w:tcW w:w="918" w:type="dxa"/>
            <w:gridSpan w:val="2"/>
            <w:vMerge w:val="restart"/>
            <w:tcMar>
              <w:left w:w="28" w:type="dxa"/>
              <w:right w:w="28" w:type="dxa"/>
            </w:tcMar>
            <w:vAlign w:val="center"/>
          </w:tcPr>
          <w:p w14:paraId="2E0B5BA5">
            <w:pPr>
              <w:spacing w:line="360" w:lineRule="exact"/>
              <w:rPr>
                <w:rFonts w:ascii="仿宋_GB2312" w:hAnsi="仿宋" w:cs="仿宋"/>
                <w:sz w:val="24"/>
              </w:rPr>
            </w:pPr>
            <w:r>
              <w:rPr>
                <w:rFonts w:hint="eastAsia" w:ascii="仿宋_GB2312" w:hAnsi="宋体"/>
                <w:sz w:val="24"/>
              </w:rPr>
              <w:t>二、属地管理</w:t>
            </w:r>
            <w:r>
              <w:rPr>
                <w:rFonts w:ascii="仿宋_GB2312" w:hAnsi="宋体"/>
                <w:sz w:val="24"/>
              </w:rPr>
              <w:br w:type="textWrapping"/>
            </w:r>
            <w:r>
              <w:rPr>
                <w:rFonts w:hint="eastAsia" w:ascii="仿宋_GB2312" w:hAnsi="宋体"/>
                <w:sz w:val="24"/>
              </w:rPr>
              <w:t>责任</w:t>
            </w:r>
          </w:p>
        </w:tc>
        <w:tc>
          <w:tcPr>
            <w:tcW w:w="1320" w:type="dxa"/>
            <w:gridSpan w:val="2"/>
            <w:tcMar>
              <w:left w:w="28" w:type="dxa"/>
              <w:right w:w="28" w:type="dxa"/>
            </w:tcMar>
            <w:vAlign w:val="center"/>
          </w:tcPr>
          <w:p w14:paraId="13B61589">
            <w:pPr>
              <w:spacing w:line="360" w:lineRule="exact"/>
              <w:jc w:val="center"/>
              <w:rPr>
                <w:rFonts w:ascii="仿宋_GB2312" w:hAnsi="仿宋" w:cs="仿宋"/>
                <w:sz w:val="24"/>
              </w:rPr>
            </w:pPr>
            <w:r>
              <w:rPr>
                <w:rFonts w:hint="eastAsia" w:ascii="仿宋_GB2312" w:hAnsi="宋体"/>
                <w:sz w:val="24"/>
              </w:rPr>
              <w:t>乡镇</w:t>
            </w:r>
            <w:r>
              <w:rPr>
                <w:rFonts w:ascii="仿宋_GB2312" w:hAnsi="宋体"/>
                <w:sz w:val="24"/>
              </w:rPr>
              <w:br w:type="textWrapping"/>
            </w:r>
            <w:r>
              <w:rPr>
                <w:rFonts w:hint="eastAsia" w:ascii="仿宋_GB2312" w:hAnsi="宋体"/>
                <w:sz w:val="24"/>
              </w:rPr>
              <w:t>政府</w:t>
            </w:r>
          </w:p>
        </w:tc>
        <w:tc>
          <w:tcPr>
            <w:tcW w:w="7650" w:type="dxa"/>
            <w:gridSpan w:val="2"/>
            <w:tcMar>
              <w:left w:w="28" w:type="dxa"/>
              <w:right w:w="28" w:type="dxa"/>
            </w:tcMar>
            <w:vAlign w:val="center"/>
          </w:tcPr>
          <w:p w14:paraId="210267D2">
            <w:pPr>
              <w:spacing w:line="320" w:lineRule="exact"/>
              <w:rPr>
                <w:rFonts w:ascii="仿宋_GB2312" w:hAnsi="宋体"/>
                <w:spacing w:val="-6"/>
                <w:sz w:val="24"/>
              </w:rPr>
            </w:pPr>
            <w:r>
              <w:rPr>
                <w:rFonts w:hint="eastAsia" w:ascii="仿宋_GB2312" w:hAnsi="宋体"/>
                <w:spacing w:val="-6"/>
                <w:sz w:val="24"/>
              </w:rPr>
              <w:t>（</w:t>
            </w:r>
            <w:r>
              <w:rPr>
                <w:rFonts w:ascii="仿宋_GB2312" w:hAnsi="宋体"/>
                <w:spacing w:val="-6"/>
                <w:sz w:val="24"/>
              </w:rPr>
              <w:t>1</w:t>
            </w:r>
            <w:r>
              <w:rPr>
                <w:rFonts w:hint="eastAsia" w:ascii="仿宋_GB2312" w:hAnsi="宋体"/>
                <w:spacing w:val="-6"/>
                <w:sz w:val="24"/>
              </w:rPr>
              <w:t>）负责属地监管职责，落实县级政府制定的“两违”综合治理、农村建房安全管理各项制度机制。</w:t>
            </w:r>
            <w:r>
              <w:rPr>
                <w:rFonts w:ascii="仿宋_GB2312" w:hAnsi="宋体"/>
                <w:spacing w:val="-6"/>
                <w:sz w:val="24"/>
              </w:rPr>
              <w:br w:type="textWrapping"/>
            </w:r>
            <w:r>
              <w:rPr>
                <w:rFonts w:hint="eastAsia" w:ascii="仿宋_GB2312" w:hAnsi="宋体"/>
                <w:spacing w:val="-6"/>
                <w:sz w:val="24"/>
              </w:rPr>
              <w:t>（</w:t>
            </w:r>
            <w:r>
              <w:rPr>
                <w:rFonts w:ascii="仿宋_GB2312" w:hAnsi="宋体"/>
                <w:spacing w:val="-6"/>
                <w:sz w:val="24"/>
              </w:rPr>
              <w:t>2</w:t>
            </w:r>
            <w:r>
              <w:rPr>
                <w:rFonts w:hint="eastAsia" w:ascii="仿宋_GB2312" w:hAnsi="宋体"/>
                <w:spacing w:val="-6"/>
                <w:sz w:val="24"/>
              </w:rPr>
              <w:t>）每周召开不少于</w:t>
            </w:r>
            <w:r>
              <w:rPr>
                <w:rFonts w:ascii="仿宋_GB2312" w:hAnsi="宋体"/>
                <w:spacing w:val="-6"/>
                <w:sz w:val="24"/>
              </w:rPr>
              <w:t>1</w:t>
            </w:r>
            <w:r>
              <w:rPr>
                <w:rFonts w:hint="eastAsia" w:ascii="仿宋_GB2312" w:hAnsi="宋体"/>
                <w:spacing w:val="-6"/>
                <w:sz w:val="24"/>
              </w:rPr>
              <w:t>次的会议，分析研判农村建房安全问题，提升监管水平。</w:t>
            </w:r>
            <w:r>
              <w:rPr>
                <w:rFonts w:ascii="仿宋_GB2312" w:hAnsi="宋体"/>
                <w:spacing w:val="-6"/>
                <w:sz w:val="24"/>
              </w:rPr>
              <w:br w:type="textWrapping"/>
            </w:r>
            <w:r>
              <w:rPr>
                <w:rFonts w:hint="eastAsia" w:ascii="仿宋_GB2312" w:hAnsi="宋体"/>
                <w:spacing w:val="-6"/>
                <w:sz w:val="24"/>
              </w:rPr>
              <w:t>（</w:t>
            </w:r>
            <w:r>
              <w:rPr>
                <w:rFonts w:ascii="仿宋_GB2312" w:hAnsi="宋体"/>
                <w:spacing w:val="-6"/>
                <w:sz w:val="24"/>
              </w:rPr>
              <w:t>3</w:t>
            </w:r>
            <w:r>
              <w:rPr>
                <w:rFonts w:hint="eastAsia" w:ascii="仿宋_GB2312" w:hAnsi="宋体"/>
                <w:spacing w:val="-6"/>
                <w:sz w:val="24"/>
              </w:rPr>
              <w:t>）以村为网格单元全覆盖巡查，网格员发现“两违”、农村建房安全问题，应第一时间制止、报告，并录入平台，乡镇应及时处置；对涉及相关行业主管部门和供水、供电、供气单位职责的，及时进行抄告，各相关部门应立即处置。</w:t>
            </w:r>
            <w:r>
              <w:rPr>
                <w:rFonts w:ascii="仿宋_GB2312" w:hAnsi="宋体"/>
                <w:spacing w:val="-6"/>
                <w:sz w:val="24"/>
              </w:rPr>
              <w:br w:type="textWrapping"/>
            </w:r>
            <w:r>
              <w:rPr>
                <w:rFonts w:hint="eastAsia" w:ascii="仿宋_GB2312" w:hAnsi="宋体"/>
                <w:spacing w:val="-6"/>
                <w:sz w:val="24"/>
              </w:rPr>
              <w:t>（</w:t>
            </w:r>
            <w:r>
              <w:rPr>
                <w:rFonts w:ascii="仿宋_GB2312" w:hAnsi="宋体"/>
                <w:spacing w:val="-6"/>
                <w:sz w:val="24"/>
              </w:rPr>
              <w:t>4</w:t>
            </w:r>
            <w:r>
              <w:rPr>
                <w:rFonts w:hint="eastAsia" w:ascii="仿宋_GB2312" w:hAnsi="宋体"/>
                <w:spacing w:val="-6"/>
                <w:sz w:val="24"/>
              </w:rPr>
              <w:t>）核发审批文件时，应向建房人和工匠带头人当面发放并宣讲质量安全常识“一张图”和安全管理要求。负责村民建房质量安全监管，整合力量，批管合一，安排专业人员“四到场”检查，建立签到留档台账。</w:t>
            </w:r>
            <w:r>
              <w:rPr>
                <w:rFonts w:ascii="仿宋_GB2312" w:hAnsi="宋体"/>
                <w:spacing w:val="-6"/>
                <w:sz w:val="24"/>
              </w:rPr>
              <w:br w:type="textWrapping"/>
            </w:r>
            <w:r>
              <w:rPr>
                <w:rFonts w:hint="eastAsia" w:ascii="仿宋_GB2312" w:hAnsi="宋体"/>
                <w:spacing w:val="-6"/>
                <w:sz w:val="24"/>
              </w:rPr>
              <w:t>（</w:t>
            </w:r>
            <w:r>
              <w:rPr>
                <w:rFonts w:ascii="仿宋_GB2312" w:hAnsi="宋体"/>
                <w:spacing w:val="-6"/>
                <w:sz w:val="24"/>
              </w:rPr>
              <w:t>5</w:t>
            </w:r>
            <w:r>
              <w:rPr>
                <w:rFonts w:hint="eastAsia" w:ascii="仿宋_GB2312" w:hAnsi="宋体"/>
                <w:spacing w:val="-6"/>
                <w:sz w:val="24"/>
              </w:rPr>
              <w:t>）每年组织镇村干部、工匠、建房人全覆盖轮训，举办现场观摩会和技能竞赛。推动成立工匠协会，公布工匠名录，开展工匠社会评价。</w:t>
            </w:r>
            <w:r>
              <w:rPr>
                <w:rFonts w:ascii="仿宋_GB2312" w:hAnsi="宋体"/>
                <w:spacing w:val="-6"/>
                <w:sz w:val="24"/>
              </w:rPr>
              <w:br w:type="textWrapping"/>
            </w:r>
            <w:r>
              <w:rPr>
                <w:rFonts w:hint="eastAsia" w:ascii="仿宋_GB2312" w:hAnsi="宋体"/>
                <w:spacing w:val="-6"/>
                <w:sz w:val="24"/>
              </w:rPr>
              <w:t>（</w:t>
            </w:r>
            <w:r>
              <w:rPr>
                <w:rFonts w:ascii="仿宋_GB2312" w:hAnsi="宋体"/>
                <w:spacing w:val="-6"/>
                <w:sz w:val="24"/>
              </w:rPr>
              <w:t>6</w:t>
            </w:r>
            <w:r>
              <w:rPr>
                <w:rFonts w:hint="eastAsia" w:ascii="仿宋_GB2312" w:hAnsi="宋体"/>
                <w:spacing w:val="-6"/>
                <w:sz w:val="24"/>
              </w:rPr>
              <w:t>）对网格员未及时巡查、发现、报告、处置的，按规定追责问责。</w:t>
            </w:r>
          </w:p>
          <w:p w14:paraId="783A744B">
            <w:pPr>
              <w:spacing w:line="320" w:lineRule="exact"/>
              <w:rPr>
                <w:rFonts w:ascii="仿宋_GB2312" w:hAnsi="宋体"/>
                <w:spacing w:val="-6"/>
                <w:sz w:val="24"/>
              </w:rPr>
            </w:pPr>
            <w:r>
              <w:rPr>
                <w:rFonts w:hint="eastAsia" w:ascii="仿宋_GB2312" w:hAnsi="宋体"/>
                <w:spacing w:val="-6"/>
                <w:sz w:val="24"/>
              </w:rPr>
              <w:t>（</w:t>
            </w:r>
            <w:r>
              <w:rPr>
                <w:rFonts w:ascii="仿宋_GB2312" w:hAnsi="宋体"/>
                <w:spacing w:val="-6"/>
                <w:sz w:val="24"/>
              </w:rPr>
              <w:t>7</w:t>
            </w:r>
            <w:r>
              <w:rPr>
                <w:rFonts w:hint="eastAsia" w:ascii="仿宋_GB2312" w:hAnsi="宋体"/>
                <w:spacing w:val="-6"/>
                <w:sz w:val="24"/>
              </w:rPr>
              <w:t>）农村宅基地和建房审批涉及占用农用地且符合报批条件的，由乡镇人民政府按规定组织上报县资源局，其中涉及占用耕地的需由所在乡镇人民政府依法落实耕地占补平衡。</w:t>
            </w:r>
          </w:p>
        </w:tc>
      </w:tr>
      <w:tr w14:paraId="3C1F9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jc w:val="center"/>
        </w:trPr>
        <w:tc>
          <w:tcPr>
            <w:tcW w:w="918" w:type="dxa"/>
            <w:gridSpan w:val="2"/>
            <w:vMerge w:val="continue"/>
            <w:tcMar>
              <w:left w:w="28" w:type="dxa"/>
              <w:right w:w="28" w:type="dxa"/>
            </w:tcMar>
            <w:vAlign w:val="center"/>
          </w:tcPr>
          <w:p w14:paraId="1655F38D">
            <w:pPr>
              <w:spacing w:line="360" w:lineRule="exact"/>
              <w:rPr>
                <w:rFonts w:ascii="仿宋_GB2312"/>
                <w:sz w:val="24"/>
              </w:rPr>
            </w:pPr>
          </w:p>
        </w:tc>
        <w:tc>
          <w:tcPr>
            <w:tcW w:w="1320" w:type="dxa"/>
            <w:gridSpan w:val="2"/>
            <w:tcMar>
              <w:left w:w="28" w:type="dxa"/>
              <w:right w:w="28" w:type="dxa"/>
            </w:tcMar>
            <w:vAlign w:val="center"/>
          </w:tcPr>
          <w:p w14:paraId="087D9547">
            <w:pPr>
              <w:spacing w:line="360" w:lineRule="exact"/>
              <w:jc w:val="center"/>
              <w:rPr>
                <w:rFonts w:ascii="仿宋_GB2312" w:hAnsi="仿宋" w:cs="仿宋"/>
                <w:sz w:val="24"/>
              </w:rPr>
            </w:pPr>
            <w:r>
              <w:rPr>
                <w:rFonts w:hint="eastAsia" w:ascii="仿宋_GB2312" w:hAnsi="宋体"/>
                <w:sz w:val="24"/>
              </w:rPr>
              <w:t>村民委员会</w:t>
            </w:r>
          </w:p>
        </w:tc>
        <w:tc>
          <w:tcPr>
            <w:tcW w:w="7650" w:type="dxa"/>
            <w:gridSpan w:val="2"/>
            <w:tcMar>
              <w:left w:w="28" w:type="dxa"/>
              <w:right w:w="28" w:type="dxa"/>
            </w:tcMar>
            <w:vAlign w:val="center"/>
          </w:tcPr>
          <w:p w14:paraId="3C367FE0">
            <w:pPr>
              <w:spacing w:line="320" w:lineRule="exact"/>
              <w:rPr>
                <w:rFonts w:ascii="仿宋_GB2312" w:hAnsi="宋体"/>
                <w:spacing w:val="-6"/>
                <w:sz w:val="24"/>
              </w:rPr>
            </w:pPr>
            <w:r>
              <w:rPr>
                <w:rFonts w:hint="eastAsia" w:ascii="仿宋_GB2312" w:hAnsi="宋体"/>
                <w:spacing w:val="-6"/>
                <w:sz w:val="24"/>
              </w:rPr>
              <w:t>对三条红线设界桩，按照住房需求的轻重缓急分配宅基地。负责落实巡查、报告、劝阻责任。通过制定村规民约、成立村民建房理事会等方式，强化建房联动监管。</w:t>
            </w:r>
          </w:p>
        </w:tc>
      </w:tr>
      <w:tr w14:paraId="7D8B7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21" w:type="dxa"/>
          <w:trHeight w:val="1680" w:hRule="atLeast"/>
          <w:jc w:val="center"/>
        </w:trPr>
        <w:tc>
          <w:tcPr>
            <w:tcW w:w="654" w:type="dxa"/>
            <w:vMerge w:val="restart"/>
            <w:tcMar>
              <w:left w:w="28" w:type="dxa"/>
              <w:right w:w="28" w:type="dxa"/>
            </w:tcMar>
            <w:vAlign w:val="center"/>
          </w:tcPr>
          <w:p w14:paraId="401FB177">
            <w:pPr>
              <w:spacing w:line="360" w:lineRule="exact"/>
              <w:rPr>
                <w:rFonts w:ascii="仿宋_GB2312" w:hAnsi="宋体"/>
                <w:sz w:val="24"/>
              </w:rPr>
            </w:pPr>
            <w:r>
              <w:rPr>
                <w:rFonts w:hint="eastAsia" w:ascii="仿宋_GB2312" w:hAnsi="宋体"/>
                <w:sz w:val="24"/>
              </w:rPr>
              <w:t>三、主管部门责任</w:t>
            </w:r>
          </w:p>
        </w:tc>
        <w:tc>
          <w:tcPr>
            <w:tcW w:w="1403" w:type="dxa"/>
            <w:gridSpan w:val="2"/>
            <w:tcMar>
              <w:left w:w="28" w:type="dxa"/>
              <w:right w:w="28" w:type="dxa"/>
            </w:tcMar>
            <w:vAlign w:val="center"/>
          </w:tcPr>
          <w:p w14:paraId="3B2A5AB9">
            <w:pPr>
              <w:spacing w:line="360" w:lineRule="exact"/>
              <w:jc w:val="center"/>
              <w:rPr>
                <w:rFonts w:ascii="仿宋_GB2312" w:hAnsi="宋体"/>
                <w:sz w:val="24"/>
              </w:rPr>
            </w:pPr>
            <w:r>
              <w:rPr>
                <w:rFonts w:hint="eastAsia" w:ascii="仿宋_GB2312" w:hAnsi="宋体"/>
                <w:sz w:val="24"/>
              </w:rPr>
              <w:t>县住建局</w:t>
            </w:r>
          </w:p>
        </w:tc>
        <w:tc>
          <w:tcPr>
            <w:tcW w:w="7410" w:type="dxa"/>
            <w:gridSpan w:val="2"/>
            <w:tcMar>
              <w:left w:w="28" w:type="dxa"/>
              <w:right w:w="28" w:type="dxa"/>
            </w:tcMar>
            <w:vAlign w:val="center"/>
          </w:tcPr>
          <w:p w14:paraId="11B7FC13">
            <w:pPr>
              <w:spacing w:line="320" w:lineRule="exact"/>
              <w:rPr>
                <w:rFonts w:ascii="仿宋_GB2312" w:hAnsi="宋体"/>
                <w:spacing w:val="-6"/>
                <w:sz w:val="24"/>
              </w:rPr>
            </w:pPr>
            <w:r>
              <w:rPr>
                <w:rFonts w:hint="eastAsia" w:ascii="仿宋_GB2312" w:hAnsi="宋体"/>
                <w:spacing w:val="-6"/>
                <w:sz w:val="24"/>
              </w:rPr>
              <w:t>提供农村自建房质量安全技术指导服务，宣传推广标准图集和农村建房质量安全常识，督促指导工匠管理，统筹推动镇村干部和工匠培训。承担限额（建筑面积</w:t>
            </w:r>
            <w:r>
              <w:rPr>
                <w:rFonts w:ascii="仿宋_GB2312" w:hAnsi="宋体"/>
                <w:spacing w:val="-6"/>
                <w:sz w:val="24"/>
              </w:rPr>
              <w:t>500</w:t>
            </w:r>
            <w:r>
              <w:rPr>
                <w:rFonts w:hint="eastAsia" w:ascii="仿宋_GB2312" w:hAnsi="宋体"/>
                <w:spacing w:val="-6"/>
                <w:sz w:val="24"/>
              </w:rPr>
              <w:t>平方米或工程投资额</w:t>
            </w:r>
            <w:r>
              <w:rPr>
                <w:rFonts w:ascii="仿宋_GB2312" w:hAnsi="宋体"/>
                <w:spacing w:val="-6"/>
                <w:sz w:val="24"/>
              </w:rPr>
              <w:t>100</w:t>
            </w:r>
            <w:r>
              <w:rPr>
                <w:rFonts w:hint="eastAsia" w:ascii="仿宋_GB2312" w:hAnsi="宋体"/>
                <w:spacing w:val="-6"/>
                <w:sz w:val="24"/>
              </w:rPr>
              <w:t>万元）以上的农村公共建筑、集中统建住宅、三层以上村民建房质量安全监督。</w:t>
            </w:r>
          </w:p>
        </w:tc>
      </w:tr>
      <w:tr w14:paraId="12C4D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21" w:type="dxa"/>
          <w:trHeight w:val="857" w:hRule="atLeast"/>
          <w:jc w:val="center"/>
        </w:trPr>
        <w:tc>
          <w:tcPr>
            <w:tcW w:w="654" w:type="dxa"/>
            <w:vMerge w:val="continue"/>
            <w:tcMar>
              <w:left w:w="28" w:type="dxa"/>
              <w:right w:w="28" w:type="dxa"/>
            </w:tcMar>
            <w:vAlign w:val="center"/>
          </w:tcPr>
          <w:p w14:paraId="03AB5C2C">
            <w:pPr>
              <w:spacing w:line="360" w:lineRule="exact"/>
              <w:rPr>
                <w:rFonts w:ascii="仿宋_GB2312" w:hAnsi="宋体"/>
                <w:sz w:val="24"/>
              </w:rPr>
            </w:pPr>
          </w:p>
        </w:tc>
        <w:tc>
          <w:tcPr>
            <w:tcW w:w="1403" w:type="dxa"/>
            <w:gridSpan w:val="2"/>
            <w:tcMar>
              <w:left w:w="28" w:type="dxa"/>
              <w:right w:w="28" w:type="dxa"/>
            </w:tcMar>
            <w:vAlign w:val="center"/>
          </w:tcPr>
          <w:p w14:paraId="584BE157">
            <w:pPr>
              <w:spacing w:line="360" w:lineRule="exact"/>
              <w:jc w:val="center"/>
              <w:rPr>
                <w:rFonts w:ascii="仿宋_GB2312" w:hAnsi="宋体"/>
                <w:sz w:val="24"/>
              </w:rPr>
            </w:pPr>
            <w:r>
              <w:rPr>
                <w:rFonts w:hint="eastAsia" w:ascii="仿宋_GB2312" w:hAnsi="宋体"/>
                <w:sz w:val="24"/>
              </w:rPr>
              <w:t>县自然资源</w:t>
            </w:r>
            <w:r>
              <w:rPr>
                <w:rFonts w:ascii="仿宋_GB2312" w:hAnsi="宋体"/>
                <w:sz w:val="24"/>
              </w:rPr>
              <w:br w:type="textWrapping"/>
            </w:r>
            <w:r>
              <w:rPr>
                <w:rFonts w:hint="eastAsia" w:ascii="仿宋_GB2312" w:hAnsi="宋体"/>
                <w:sz w:val="24"/>
              </w:rPr>
              <w:t>局</w:t>
            </w:r>
          </w:p>
        </w:tc>
        <w:tc>
          <w:tcPr>
            <w:tcW w:w="7410" w:type="dxa"/>
            <w:gridSpan w:val="2"/>
            <w:tcMar>
              <w:left w:w="28" w:type="dxa"/>
              <w:right w:w="28" w:type="dxa"/>
            </w:tcMar>
            <w:vAlign w:val="center"/>
          </w:tcPr>
          <w:p w14:paraId="6CD9DEB9">
            <w:pPr>
              <w:spacing w:line="320" w:lineRule="exact"/>
              <w:rPr>
                <w:rFonts w:ascii="仿宋_GB2312" w:hAnsi="宋体"/>
                <w:spacing w:val="-6"/>
                <w:sz w:val="24"/>
              </w:rPr>
            </w:pPr>
            <w:r>
              <w:rPr>
                <w:rFonts w:hint="eastAsia" w:ascii="仿宋_GB2312" w:hAnsi="宋体"/>
                <w:spacing w:val="-6"/>
                <w:sz w:val="24"/>
              </w:rPr>
              <w:t>指导村庄规划，受市委托具体办理农转用审批手续，落实耕地占补平衡，落实农民建房用地保障，指导办理乡村建设规划许可。</w:t>
            </w:r>
          </w:p>
        </w:tc>
      </w:tr>
      <w:tr w14:paraId="3CA86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21" w:type="dxa"/>
          <w:trHeight w:val="972" w:hRule="atLeast"/>
          <w:jc w:val="center"/>
        </w:trPr>
        <w:tc>
          <w:tcPr>
            <w:tcW w:w="654" w:type="dxa"/>
            <w:vMerge w:val="continue"/>
            <w:tcMar>
              <w:left w:w="28" w:type="dxa"/>
              <w:right w:w="28" w:type="dxa"/>
            </w:tcMar>
            <w:vAlign w:val="center"/>
          </w:tcPr>
          <w:p w14:paraId="67BA0196">
            <w:pPr>
              <w:spacing w:line="360" w:lineRule="exact"/>
              <w:rPr>
                <w:rFonts w:ascii="仿宋_GB2312" w:hAnsi="宋体"/>
                <w:sz w:val="24"/>
              </w:rPr>
            </w:pPr>
          </w:p>
        </w:tc>
        <w:tc>
          <w:tcPr>
            <w:tcW w:w="1403" w:type="dxa"/>
            <w:gridSpan w:val="2"/>
            <w:tcMar>
              <w:left w:w="28" w:type="dxa"/>
              <w:right w:w="28" w:type="dxa"/>
            </w:tcMar>
            <w:vAlign w:val="center"/>
          </w:tcPr>
          <w:p w14:paraId="71C372EC">
            <w:pPr>
              <w:spacing w:line="360" w:lineRule="exact"/>
              <w:jc w:val="center"/>
              <w:rPr>
                <w:rFonts w:ascii="仿宋_GB2312" w:hAnsi="宋体"/>
                <w:sz w:val="24"/>
              </w:rPr>
            </w:pPr>
            <w:r>
              <w:rPr>
                <w:rFonts w:hint="eastAsia" w:ascii="仿宋_GB2312" w:hAnsi="宋体"/>
                <w:sz w:val="24"/>
              </w:rPr>
              <w:t>县农业农村</w:t>
            </w:r>
            <w:r>
              <w:rPr>
                <w:rFonts w:ascii="仿宋_GB2312" w:hAnsi="宋体"/>
                <w:sz w:val="24"/>
              </w:rPr>
              <w:br w:type="textWrapping"/>
            </w:r>
            <w:r>
              <w:rPr>
                <w:rFonts w:hint="eastAsia" w:ascii="仿宋_GB2312" w:hAnsi="宋体"/>
                <w:sz w:val="24"/>
              </w:rPr>
              <w:t>局</w:t>
            </w:r>
          </w:p>
        </w:tc>
        <w:tc>
          <w:tcPr>
            <w:tcW w:w="7410" w:type="dxa"/>
            <w:gridSpan w:val="2"/>
            <w:tcMar>
              <w:left w:w="28" w:type="dxa"/>
              <w:right w:w="28" w:type="dxa"/>
            </w:tcMar>
            <w:vAlign w:val="center"/>
          </w:tcPr>
          <w:p w14:paraId="30412D51">
            <w:pPr>
              <w:spacing w:line="320" w:lineRule="exact"/>
              <w:rPr>
                <w:rFonts w:ascii="仿宋_GB2312" w:hAnsi="宋体"/>
                <w:spacing w:val="-6"/>
                <w:sz w:val="24"/>
              </w:rPr>
            </w:pPr>
            <w:r>
              <w:rPr>
                <w:rFonts w:hint="eastAsia" w:ascii="仿宋_GB2312" w:hAnsi="宋体"/>
                <w:spacing w:val="-6"/>
                <w:sz w:val="24"/>
              </w:rPr>
              <w:t>监督指导宅基地审批、分配、使用、流转、纠纷仲裁管理，对违反农村宅基地管理法律、法规的行为进行执法监督。</w:t>
            </w:r>
          </w:p>
        </w:tc>
      </w:tr>
      <w:tr w14:paraId="05032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21" w:type="dxa"/>
          <w:trHeight w:val="972" w:hRule="atLeast"/>
          <w:jc w:val="center"/>
        </w:trPr>
        <w:tc>
          <w:tcPr>
            <w:tcW w:w="654" w:type="dxa"/>
            <w:vMerge w:val="continue"/>
            <w:tcMar>
              <w:left w:w="28" w:type="dxa"/>
              <w:right w:w="28" w:type="dxa"/>
            </w:tcMar>
            <w:vAlign w:val="center"/>
          </w:tcPr>
          <w:p w14:paraId="083FAE3F">
            <w:pPr>
              <w:spacing w:line="360" w:lineRule="exact"/>
              <w:rPr>
                <w:rFonts w:ascii="仿宋_GB2312" w:hAnsi="宋体"/>
                <w:sz w:val="24"/>
              </w:rPr>
            </w:pPr>
          </w:p>
        </w:tc>
        <w:tc>
          <w:tcPr>
            <w:tcW w:w="1403" w:type="dxa"/>
            <w:gridSpan w:val="2"/>
            <w:tcMar>
              <w:left w:w="28" w:type="dxa"/>
              <w:right w:w="28" w:type="dxa"/>
            </w:tcMar>
            <w:vAlign w:val="center"/>
          </w:tcPr>
          <w:p w14:paraId="201714B9">
            <w:pPr>
              <w:spacing w:line="360" w:lineRule="exact"/>
              <w:jc w:val="center"/>
              <w:rPr>
                <w:rFonts w:ascii="仿宋_GB2312" w:hAnsi="宋体"/>
                <w:sz w:val="24"/>
              </w:rPr>
            </w:pPr>
            <w:r>
              <w:rPr>
                <w:rFonts w:hint="eastAsia" w:ascii="仿宋_GB2312" w:hAnsi="宋体"/>
                <w:sz w:val="24"/>
              </w:rPr>
              <w:t>县</w:t>
            </w:r>
            <w:r>
              <w:rPr>
                <w:rFonts w:hint="eastAsia" w:ascii="仿宋_GB2312" w:hAnsi="仿宋" w:cs="仿宋"/>
                <w:sz w:val="24"/>
                <w:szCs w:val="24"/>
              </w:rPr>
              <w:t>城管局</w:t>
            </w:r>
          </w:p>
        </w:tc>
        <w:tc>
          <w:tcPr>
            <w:tcW w:w="7410" w:type="dxa"/>
            <w:gridSpan w:val="2"/>
            <w:tcMar>
              <w:left w:w="28" w:type="dxa"/>
              <w:right w:w="28" w:type="dxa"/>
            </w:tcMar>
            <w:vAlign w:val="center"/>
          </w:tcPr>
          <w:p w14:paraId="2511CFA5">
            <w:pPr>
              <w:spacing w:line="320" w:lineRule="exact"/>
              <w:rPr>
                <w:rFonts w:ascii="仿宋_GB2312" w:hAnsi="宋体"/>
                <w:spacing w:val="-6"/>
                <w:sz w:val="24"/>
              </w:rPr>
            </w:pPr>
            <w:r>
              <w:rPr>
                <w:rFonts w:hint="eastAsia" w:ascii="仿宋_GB2312" w:hAnsi="宋体"/>
                <w:spacing w:val="-6"/>
                <w:sz w:val="24"/>
              </w:rPr>
              <w:t>负责依法查处规划控制区内的违法建设行为。在执法巡查过程中，发现违法建设，应及时制止、查处。发现已办理建设工程规划许可证但未依法办理建设工程消防设计审查、建筑工程施工许可证的，应抄告县住建局。</w:t>
            </w:r>
          </w:p>
        </w:tc>
      </w:tr>
      <w:tr w14:paraId="4570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421" w:type="dxa"/>
          <w:trHeight w:val="454" w:hRule="atLeast"/>
          <w:jc w:val="center"/>
        </w:trPr>
        <w:tc>
          <w:tcPr>
            <w:tcW w:w="654" w:type="dxa"/>
            <w:vMerge w:val="continue"/>
            <w:tcMar>
              <w:left w:w="28" w:type="dxa"/>
              <w:right w:w="28" w:type="dxa"/>
            </w:tcMar>
            <w:vAlign w:val="center"/>
          </w:tcPr>
          <w:p w14:paraId="4AFF1E50">
            <w:pPr>
              <w:spacing w:line="320" w:lineRule="exact"/>
              <w:rPr>
                <w:rFonts w:ascii="仿宋_GB2312" w:hAnsi="宋体"/>
                <w:spacing w:val="-6"/>
                <w:sz w:val="24"/>
              </w:rPr>
            </w:pPr>
          </w:p>
        </w:tc>
        <w:tc>
          <w:tcPr>
            <w:tcW w:w="1403" w:type="dxa"/>
            <w:gridSpan w:val="2"/>
            <w:tcMar>
              <w:left w:w="28" w:type="dxa"/>
              <w:right w:w="28" w:type="dxa"/>
            </w:tcMar>
            <w:vAlign w:val="center"/>
          </w:tcPr>
          <w:p w14:paraId="6CCCFAA5">
            <w:pPr>
              <w:spacing w:line="320" w:lineRule="exact"/>
              <w:jc w:val="center"/>
              <w:rPr>
                <w:rFonts w:ascii="仿宋_GB2312" w:hAnsi="宋体"/>
                <w:spacing w:val="-6"/>
                <w:sz w:val="24"/>
              </w:rPr>
            </w:pPr>
            <w:r>
              <w:rPr>
                <w:rFonts w:hint="eastAsia" w:ascii="仿宋_GB2312" w:hAnsi="宋体"/>
                <w:spacing w:val="-6"/>
                <w:sz w:val="24"/>
              </w:rPr>
              <w:t>其他</w:t>
            </w:r>
            <w:r>
              <w:rPr>
                <w:rFonts w:ascii="仿宋_GB2312" w:hAnsi="宋体"/>
                <w:spacing w:val="-6"/>
                <w:sz w:val="24"/>
              </w:rPr>
              <w:br w:type="textWrapping"/>
            </w:r>
            <w:r>
              <w:rPr>
                <w:rFonts w:hint="eastAsia" w:ascii="仿宋_GB2312" w:hAnsi="宋体"/>
                <w:spacing w:val="-6"/>
                <w:sz w:val="24"/>
              </w:rPr>
              <w:t>主管部门</w:t>
            </w:r>
          </w:p>
        </w:tc>
        <w:tc>
          <w:tcPr>
            <w:tcW w:w="7410" w:type="dxa"/>
            <w:gridSpan w:val="2"/>
            <w:tcMar>
              <w:left w:w="28" w:type="dxa"/>
              <w:right w:w="28" w:type="dxa"/>
            </w:tcMar>
            <w:vAlign w:val="center"/>
          </w:tcPr>
          <w:p w14:paraId="54F774B7">
            <w:pPr>
              <w:spacing w:line="320" w:lineRule="exact"/>
              <w:rPr>
                <w:rFonts w:ascii="仿宋_GB2312" w:hAnsi="宋体"/>
                <w:spacing w:val="-6"/>
                <w:sz w:val="24"/>
              </w:rPr>
            </w:pPr>
            <w:r>
              <w:rPr>
                <w:rFonts w:hint="eastAsia" w:ascii="仿宋_GB2312" w:hAnsi="宋体"/>
                <w:spacing w:val="-6"/>
                <w:sz w:val="24"/>
              </w:rPr>
              <w:t>教育、民政、民宗、文旅等部门负责督促行业领域内建设工程依法办理用地、规划、施工和质量监督等手续，发现违法建设的，应立即制止，并抄告自然资源、住建、农业农村、城市管理部门和乡镇政府。既有农房改扩建、涉及建筑主体和承重结构变动装修工程未通过竣工验收的，教育、民宗、卫健、文旅、公安、消防等部门不得办理与经营性质相关的许可、证照、登记或备案手续。</w:t>
            </w:r>
          </w:p>
        </w:tc>
      </w:tr>
    </w:tbl>
    <w:p w14:paraId="641EA49D">
      <w:pPr>
        <w:pStyle w:val="9"/>
        <w:spacing w:before="0" w:beforeAutospacing="0" w:after="0" w:afterAutospacing="0" w:line="560" w:lineRule="exact"/>
        <w:ind w:firstLine="640" w:firstLineChars="200"/>
        <w:rPr>
          <w:rFonts w:ascii="仿宋_GB2312" w:hAnsi="宋体" w:cs="宋体"/>
          <w:sz w:val="32"/>
          <w:shd w:val="clear" w:color="auto" w:fill="FFFFFF"/>
        </w:rPr>
      </w:pPr>
    </w:p>
    <w:p w14:paraId="40C02570">
      <w:pPr>
        <w:pStyle w:val="9"/>
        <w:spacing w:before="0" w:beforeAutospacing="0" w:after="0" w:afterAutospacing="0" w:line="560" w:lineRule="exact"/>
        <w:ind w:firstLine="640" w:firstLineChars="200"/>
        <w:rPr>
          <w:rFonts w:ascii="仿宋_GB2312" w:hAnsi="宋体" w:cs="宋体"/>
          <w:sz w:val="32"/>
          <w:shd w:val="clear" w:color="auto" w:fill="FFFFFF"/>
        </w:rPr>
      </w:pPr>
    </w:p>
    <w:p w14:paraId="2F67DD64">
      <w:pPr>
        <w:pStyle w:val="9"/>
        <w:spacing w:before="0" w:beforeAutospacing="0" w:after="0" w:afterAutospacing="0" w:line="560" w:lineRule="exact"/>
        <w:ind w:firstLine="640" w:firstLineChars="200"/>
        <w:rPr>
          <w:rFonts w:ascii="仿宋_GB2312" w:hAnsi="宋体" w:cs="宋体"/>
          <w:sz w:val="32"/>
          <w:shd w:val="clear" w:color="auto" w:fill="FFFFFF"/>
        </w:rPr>
      </w:pPr>
    </w:p>
    <w:p w14:paraId="18D5B554">
      <w:pPr>
        <w:pStyle w:val="9"/>
        <w:spacing w:before="0" w:beforeAutospacing="0" w:after="0" w:afterAutospacing="0" w:line="560" w:lineRule="exact"/>
        <w:ind w:firstLine="640" w:firstLineChars="200"/>
        <w:rPr>
          <w:rFonts w:ascii="仿宋_GB2312" w:hAnsi="宋体" w:cs="宋体"/>
          <w:sz w:val="32"/>
          <w:shd w:val="clear" w:color="auto" w:fill="FFFFFF"/>
        </w:rPr>
      </w:pPr>
    </w:p>
    <w:p w14:paraId="63815B36">
      <w:pPr>
        <w:pStyle w:val="9"/>
        <w:spacing w:before="0" w:beforeAutospacing="0" w:after="0" w:afterAutospacing="0" w:line="560" w:lineRule="exact"/>
        <w:ind w:firstLine="640" w:firstLineChars="200"/>
        <w:rPr>
          <w:rFonts w:ascii="仿宋_GB2312" w:hAnsi="宋体" w:cs="宋体"/>
          <w:sz w:val="32"/>
          <w:shd w:val="clear" w:color="auto" w:fill="FFFFFF"/>
        </w:rPr>
      </w:pPr>
    </w:p>
    <w:p w14:paraId="1984786A">
      <w:pPr>
        <w:pStyle w:val="9"/>
        <w:spacing w:before="0" w:beforeAutospacing="0" w:after="0" w:afterAutospacing="0" w:line="560" w:lineRule="exact"/>
        <w:ind w:firstLine="640" w:firstLineChars="200"/>
        <w:rPr>
          <w:rFonts w:ascii="仿宋_GB2312" w:hAnsi="宋体" w:cs="宋体"/>
          <w:sz w:val="32"/>
          <w:shd w:val="clear" w:color="auto" w:fill="FFFFFF"/>
        </w:rPr>
      </w:pPr>
    </w:p>
    <w:p w14:paraId="588473AF">
      <w:pPr>
        <w:pStyle w:val="9"/>
        <w:spacing w:before="0" w:beforeAutospacing="0" w:after="0" w:afterAutospacing="0" w:line="560" w:lineRule="exact"/>
        <w:ind w:firstLine="640" w:firstLineChars="200"/>
        <w:rPr>
          <w:rFonts w:ascii="仿宋_GB2312" w:hAnsi="宋体" w:cs="宋体"/>
          <w:sz w:val="32"/>
          <w:shd w:val="clear" w:color="auto" w:fill="FFFFFF"/>
        </w:rPr>
      </w:pPr>
    </w:p>
    <w:p w14:paraId="778BF8F2">
      <w:pPr>
        <w:pStyle w:val="9"/>
        <w:spacing w:before="0" w:beforeAutospacing="0" w:after="0" w:afterAutospacing="0" w:line="560" w:lineRule="exact"/>
        <w:jc w:val="both"/>
        <w:rPr>
          <w:rFonts w:ascii="黑体" w:hAnsi="黑体" w:eastAsia="黑体" w:cs="宋体"/>
          <w:sz w:val="32"/>
          <w:shd w:val="clear" w:color="auto" w:fill="FFFFFF"/>
        </w:rPr>
      </w:pPr>
    </w:p>
    <w:p w14:paraId="0C0826DF">
      <w:pPr>
        <w:pStyle w:val="9"/>
        <w:spacing w:before="0" w:beforeAutospacing="0" w:after="0" w:afterAutospacing="0" w:line="560" w:lineRule="exact"/>
        <w:jc w:val="both"/>
        <w:rPr>
          <w:rFonts w:ascii="黑体" w:hAnsi="黑体" w:eastAsia="黑体" w:cs="宋体"/>
          <w:sz w:val="32"/>
          <w:shd w:val="clear" w:color="auto" w:fill="FFFFFF"/>
        </w:rPr>
      </w:pPr>
    </w:p>
    <w:p w14:paraId="04337E56">
      <w:pPr>
        <w:pStyle w:val="9"/>
        <w:spacing w:before="0" w:beforeAutospacing="0" w:after="0" w:afterAutospacing="0" w:line="560" w:lineRule="exact"/>
        <w:jc w:val="both"/>
        <w:rPr>
          <w:rFonts w:ascii="黑体" w:hAnsi="黑体" w:eastAsia="黑体" w:cs="宋体"/>
          <w:sz w:val="32"/>
          <w:shd w:val="clear" w:color="auto" w:fill="FFFFFF"/>
        </w:rPr>
      </w:pPr>
    </w:p>
    <w:p w14:paraId="50DB4F9F">
      <w:pPr>
        <w:pStyle w:val="9"/>
        <w:spacing w:before="0" w:beforeAutospacing="0" w:after="0" w:afterAutospacing="0" w:line="560" w:lineRule="exact"/>
        <w:jc w:val="both"/>
        <w:rPr>
          <w:rFonts w:ascii="黑体" w:hAnsi="黑体" w:eastAsia="黑体" w:cs="宋体"/>
          <w:sz w:val="32"/>
          <w:shd w:val="clear" w:color="auto" w:fill="FFFFFF"/>
        </w:rPr>
      </w:pPr>
    </w:p>
    <w:p w14:paraId="1A5744E3">
      <w:pPr>
        <w:pStyle w:val="9"/>
        <w:spacing w:before="0" w:beforeAutospacing="0" w:after="0" w:afterAutospacing="0" w:line="560" w:lineRule="exact"/>
        <w:jc w:val="both"/>
        <w:rPr>
          <w:rFonts w:ascii="黑体" w:hAnsi="黑体" w:eastAsia="黑体" w:cs="宋体"/>
          <w:sz w:val="32"/>
          <w:shd w:val="clear" w:color="auto" w:fill="FFFFFF"/>
        </w:rPr>
      </w:pPr>
      <w:r>
        <w:rPr>
          <w:rFonts w:hint="eastAsia" w:ascii="黑体" w:hAnsi="黑体" w:eastAsia="黑体" w:cs="宋体"/>
          <w:sz w:val="32"/>
          <w:shd w:val="clear" w:color="auto" w:fill="FFFFFF"/>
        </w:rPr>
        <w:t>附件</w:t>
      </w:r>
      <w:r>
        <w:rPr>
          <w:rFonts w:ascii="黑体" w:hAnsi="黑体" w:eastAsia="黑体" w:cs="宋体"/>
          <w:sz w:val="32"/>
          <w:shd w:val="clear" w:color="auto" w:fill="FFFFFF"/>
        </w:rPr>
        <w:t xml:space="preserve">2           </w:t>
      </w:r>
    </w:p>
    <w:p w14:paraId="331AA399">
      <w:pPr>
        <w:pStyle w:val="9"/>
        <w:widowControl w:val="0"/>
        <w:spacing w:before="0" w:beforeAutospacing="0" w:afterLines="100" w:afterAutospacing="0" w:line="560" w:lineRule="exact"/>
        <w:jc w:val="center"/>
        <w:rPr>
          <w:rFonts w:ascii="方正小标宋简体" w:hAnsi="宋体" w:eastAsia="方正小标宋简体" w:cs="宋体"/>
          <w:sz w:val="44"/>
          <w:szCs w:val="44"/>
          <w:shd w:val="clear" w:color="auto" w:fill="FFFFFF"/>
        </w:rPr>
      </w:pPr>
      <w:r>
        <w:rPr>
          <w:rFonts w:hint="eastAsia" w:ascii="方正小标宋简体" w:hAnsi="宋体" w:eastAsia="方正小标宋简体" w:cs="宋体"/>
          <w:sz w:val="36"/>
          <w:szCs w:val="36"/>
          <w:shd w:val="clear" w:color="auto" w:fill="FFFFFF"/>
        </w:rPr>
        <w:t>农村建房监管要点</w:t>
      </w:r>
    </w:p>
    <w:tbl>
      <w:tblPr>
        <w:tblStyle w:val="10"/>
        <w:tblW w:w="94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60"/>
        <w:gridCol w:w="7919"/>
      </w:tblGrid>
      <w:tr w14:paraId="27CE1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60" w:type="dxa"/>
            <w:tcMar>
              <w:left w:w="28" w:type="dxa"/>
              <w:right w:w="28" w:type="dxa"/>
            </w:tcMar>
            <w:vAlign w:val="center"/>
          </w:tcPr>
          <w:p w14:paraId="03762B94">
            <w:pPr>
              <w:spacing w:line="320" w:lineRule="exact"/>
              <w:jc w:val="center"/>
              <w:rPr>
                <w:rFonts w:ascii="仿宋_GB2312" w:hAnsi="宋体"/>
                <w:b/>
                <w:sz w:val="24"/>
              </w:rPr>
            </w:pPr>
            <w:r>
              <w:rPr>
                <w:rFonts w:hint="eastAsia" w:ascii="仿宋_GB2312" w:hAnsi="宋体"/>
                <w:b/>
                <w:sz w:val="24"/>
              </w:rPr>
              <w:t>监管类型</w:t>
            </w:r>
          </w:p>
        </w:tc>
        <w:tc>
          <w:tcPr>
            <w:tcW w:w="7919" w:type="dxa"/>
            <w:tcMar>
              <w:left w:w="28" w:type="dxa"/>
              <w:right w:w="28" w:type="dxa"/>
            </w:tcMar>
            <w:vAlign w:val="center"/>
          </w:tcPr>
          <w:p w14:paraId="46EE5CD8">
            <w:pPr>
              <w:spacing w:line="320" w:lineRule="exact"/>
              <w:jc w:val="center"/>
              <w:rPr>
                <w:rFonts w:ascii="仿宋_GB2312" w:hAnsi="宋体"/>
                <w:b/>
                <w:sz w:val="24"/>
              </w:rPr>
            </w:pPr>
            <w:r>
              <w:rPr>
                <w:rFonts w:hint="eastAsia" w:ascii="仿宋_GB2312" w:hAnsi="宋体"/>
                <w:b/>
                <w:sz w:val="24"/>
              </w:rPr>
              <w:t>工作要求</w:t>
            </w:r>
          </w:p>
        </w:tc>
      </w:tr>
      <w:tr w14:paraId="4ADF8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60" w:type="dxa"/>
            <w:vMerge w:val="restart"/>
            <w:tcMar>
              <w:left w:w="28" w:type="dxa"/>
              <w:right w:w="28" w:type="dxa"/>
            </w:tcMar>
            <w:vAlign w:val="center"/>
          </w:tcPr>
          <w:p w14:paraId="581BE1EB">
            <w:pPr>
              <w:spacing w:line="320" w:lineRule="exact"/>
              <w:rPr>
                <w:rFonts w:ascii="仿宋_GB2312" w:hAnsi="宋体"/>
                <w:sz w:val="24"/>
              </w:rPr>
            </w:pPr>
            <w:r>
              <w:rPr>
                <w:rFonts w:hint="eastAsia" w:ascii="仿宋_GB2312" w:hAnsi="宋体"/>
                <w:sz w:val="24"/>
              </w:rPr>
              <w:t>一、村民住宅管理</w:t>
            </w:r>
          </w:p>
        </w:tc>
        <w:tc>
          <w:tcPr>
            <w:tcW w:w="7919" w:type="dxa"/>
            <w:tcMar>
              <w:left w:w="28" w:type="dxa"/>
              <w:right w:w="28" w:type="dxa"/>
            </w:tcMar>
            <w:vAlign w:val="center"/>
          </w:tcPr>
          <w:p w14:paraId="5ED3CDB8">
            <w:pPr>
              <w:spacing w:line="320" w:lineRule="exact"/>
              <w:rPr>
                <w:rFonts w:ascii="仿宋_GB2312" w:hAnsi="宋体"/>
                <w:sz w:val="24"/>
              </w:rPr>
            </w:pPr>
            <w:r>
              <w:rPr>
                <w:rFonts w:hint="eastAsia" w:ascii="仿宋_GB2312" w:hAnsi="宋体"/>
                <w:sz w:val="24"/>
              </w:rPr>
              <w:t>三层及以下村民自建住宅：</w:t>
            </w:r>
          </w:p>
          <w:p w14:paraId="296829AC">
            <w:pPr>
              <w:spacing w:line="320" w:lineRule="exact"/>
              <w:rPr>
                <w:rFonts w:ascii="仿宋_GB2312" w:hAnsi="宋体"/>
                <w:sz w:val="24"/>
              </w:rPr>
            </w:pPr>
            <w:r>
              <w:rPr>
                <w:rFonts w:hint="eastAsia" w:ascii="仿宋_GB2312" w:hAnsi="宋体"/>
                <w:sz w:val="24"/>
              </w:rPr>
              <w:t>（</w:t>
            </w:r>
            <w:r>
              <w:rPr>
                <w:rFonts w:ascii="仿宋_GB2312" w:hAnsi="宋体"/>
                <w:sz w:val="24"/>
              </w:rPr>
              <w:t>1</w:t>
            </w:r>
            <w:r>
              <w:rPr>
                <w:rFonts w:hint="eastAsia" w:ascii="仿宋_GB2312" w:hAnsi="宋体"/>
                <w:sz w:val="24"/>
              </w:rPr>
              <w:t>）应办理宅基地审批、乡村建设规划许可或工程规划许可。</w:t>
            </w:r>
            <w:r>
              <w:rPr>
                <w:rFonts w:ascii="仿宋_GB2312" w:hAnsi="宋体"/>
                <w:sz w:val="24"/>
              </w:rPr>
              <w:br w:type="textWrapping"/>
            </w:r>
            <w:r>
              <w:rPr>
                <w:rFonts w:hint="eastAsia" w:ascii="仿宋_GB2312" w:hAnsi="宋体"/>
                <w:sz w:val="24"/>
              </w:rPr>
              <w:t>（</w:t>
            </w:r>
            <w:r>
              <w:rPr>
                <w:rFonts w:ascii="仿宋_GB2312" w:hAnsi="宋体"/>
                <w:sz w:val="24"/>
              </w:rPr>
              <w:t>2</w:t>
            </w:r>
            <w:r>
              <w:rPr>
                <w:rFonts w:hint="eastAsia" w:ascii="仿宋_GB2312" w:hAnsi="宋体"/>
                <w:sz w:val="24"/>
              </w:rPr>
              <w:t>）应选用标准通用图，或委托有资质的设计单位或具备注册执业资格的设计人员设计；委托农村建筑工匠或有资质的施工单位施工，并签订建房合同（明确质量安全责任、质量保证期限和双方的权利义务）。委托建筑工匠的，应明确一名有施工管理经验、经培训的“工匠带头人”负责施工管理；委托施工单位的，应明确一名施工负责人和安全员负责现场施工管理。</w:t>
            </w:r>
            <w:r>
              <w:rPr>
                <w:rFonts w:ascii="仿宋_GB2312" w:hAnsi="宋体"/>
                <w:sz w:val="24"/>
              </w:rPr>
              <w:br w:type="textWrapping"/>
            </w:r>
            <w:r>
              <w:rPr>
                <w:rFonts w:hint="eastAsia" w:ascii="仿宋_GB2312" w:hAnsi="宋体"/>
                <w:sz w:val="24"/>
              </w:rPr>
              <w:t>（</w:t>
            </w:r>
            <w:r>
              <w:rPr>
                <w:rFonts w:ascii="仿宋_GB2312" w:hAnsi="宋体"/>
                <w:sz w:val="24"/>
              </w:rPr>
              <w:t>3</w:t>
            </w:r>
            <w:r>
              <w:rPr>
                <w:rFonts w:hint="eastAsia" w:ascii="仿宋_GB2312" w:hAnsi="宋体"/>
                <w:sz w:val="24"/>
              </w:rPr>
              <w:t>）申请乡村建设规划许可时，应提供设计图纸、施工合同，工匠带头人出具从业情况、施工质量安全承诺书和培训证明。</w:t>
            </w:r>
          </w:p>
        </w:tc>
      </w:tr>
      <w:tr w14:paraId="5628C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60" w:type="dxa"/>
            <w:vMerge w:val="continue"/>
            <w:tcMar>
              <w:left w:w="28" w:type="dxa"/>
              <w:right w:w="28" w:type="dxa"/>
            </w:tcMar>
            <w:vAlign w:val="center"/>
          </w:tcPr>
          <w:p w14:paraId="1DDE9B5F">
            <w:pPr>
              <w:spacing w:line="320" w:lineRule="exact"/>
              <w:rPr>
                <w:rFonts w:ascii="仿宋_GB2312" w:hAnsi="宋体"/>
                <w:sz w:val="24"/>
              </w:rPr>
            </w:pPr>
          </w:p>
        </w:tc>
        <w:tc>
          <w:tcPr>
            <w:tcW w:w="7919" w:type="dxa"/>
            <w:tcMar>
              <w:left w:w="28" w:type="dxa"/>
              <w:right w:w="28" w:type="dxa"/>
            </w:tcMar>
            <w:vAlign w:val="center"/>
          </w:tcPr>
          <w:p w14:paraId="619F4613">
            <w:pPr>
              <w:spacing w:line="300" w:lineRule="exact"/>
              <w:rPr>
                <w:rFonts w:ascii="仿宋_GB2312" w:hAnsi="宋体"/>
                <w:sz w:val="24"/>
              </w:rPr>
            </w:pPr>
            <w:r>
              <w:rPr>
                <w:rFonts w:hint="eastAsia" w:ascii="仿宋_GB2312" w:hAnsi="宋体"/>
                <w:sz w:val="24"/>
              </w:rPr>
              <w:t>三层以上村民建房、集中统建住宅：</w:t>
            </w:r>
          </w:p>
          <w:p w14:paraId="0C12C965">
            <w:pPr>
              <w:spacing w:line="300" w:lineRule="exact"/>
              <w:rPr>
                <w:rFonts w:ascii="仿宋_GB2312" w:hAnsi="宋体"/>
                <w:sz w:val="24"/>
              </w:rPr>
            </w:pPr>
            <w:r>
              <w:rPr>
                <w:rFonts w:hint="eastAsia" w:ascii="仿宋_GB2312" w:hAnsi="宋体"/>
                <w:sz w:val="24"/>
              </w:rPr>
              <w:t>（</w:t>
            </w:r>
            <w:r>
              <w:rPr>
                <w:rFonts w:ascii="仿宋_GB2312" w:hAnsi="宋体"/>
                <w:sz w:val="24"/>
              </w:rPr>
              <w:t>1</w:t>
            </w:r>
            <w:r>
              <w:rPr>
                <w:rFonts w:hint="eastAsia" w:ascii="仿宋_GB2312" w:hAnsi="宋体"/>
                <w:sz w:val="24"/>
              </w:rPr>
              <w:t>）三层以上村民建房、集中统建住宅应办理宅基地审批、乡村建设规划许可或工程规划许可。限额以下的工程由乡镇政府进行工程质量安全监管；限额以上的工程应按要求委托监理，还应办理施工许可，纳入法定工程质量安全监督体系。</w:t>
            </w:r>
            <w:r>
              <w:rPr>
                <w:rFonts w:ascii="仿宋_GB2312" w:hAnsi="宋体"/>
                <w:sz w:val="24"/>
              </w:rPr>
              <w:br w:type="textWrapping"/>
            </w:r>
            <w:r>
              <w:rPr>
                <w:rFonts w:hint="eastAsia" w:ascii="仿宋_GB2312" w:hAnsi="宋体"/>
                <w:sz w:val="24"/>
              </w:rPr>
              <w:t>（</w:t>
            </w:r>
            <w:r>
              <w:rPr>
                <w:rFonts w:ascii="仿宋_GB2312" w:hAnsi="宋体"/>
                <w:sz w:val="24"/>
              </w:rPr>
              <w:t>2</w:t>
            </w:r>
            <w:r>
              <w:rPr>
                <w:rFonts w:hint="eastAsia" w:ascii="仿宋_GB2312" w:hAnsi="宋体"/>
                <w:sz w:val="24"/>
              </w:rPr>
              <w:t>）应委托有资质的设计、施工单位进行设计、施工，明确一名施工负责人和安全员到岗履职，并编制施工安全技术措施（含禁止使用竹外脚手架、木支撑模板，以及确保坡屋面模板支撑牢固可靠的技术要求）。</w:t>
            </w:r>
          </w:p>
        </w:tc>
      </w:tr>
      <w:tr w14:paraId="6249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60" w:type="dxa"/>
            <w:vMerge w:val="continue"/>
            <w:tcMar>
              <w:left w:w="28" w:type="dxa"/>
              <w:right w:w="28" w:type="dxa"/>
            </w:tcMar>
            <w:vAlign w:val="center"/>
          </w:tcPr>
          <w:p w14:paraId="0BDBA60C">
            <w:pPr>
              <w:spacing w:line="320" w:lineRule="exact"/>
              <w:rPr>
                <w:rFonts w:ascii="仿宋_GB2312" w:hAnsi="宋体"/>
                <w:sz w:val="24"/>
              </w:rPr>
            </w:pPr>
          </w:p>
        </w:tc>
        <w:tc>
          <w:tcPr>
            <w:tcW w:w="7919" w:type="dxa"/>
            <w:tcMar>
              <w:left w:w="28" w:type="dxa"/>
              <w:right w:w="28" w:type="dxa"/>
            </w:tcMar>
            <w:vAlign w:val="center"/>
          </w:tcPr>
          <w:p w14:paraId="7009899B">
            <w:pPr>
              <w:spacing w:line="300" w:lineRule="exact"/>
              <w:rPr>
                <w:rFonts w:ascii="仿宋_GB2312" w:hAnsi="宋体"/>
                <w:sz w:val="24"/>
              </w:rPr>
            </w:pPr>
            <w:r>
              <w:rPr>
                <w:rFonts w:hint="eastAsia" w:ascii="仿宋_GB2312" w:hAnsi="宋体"/>
                <w:sz w:val="24"/>
              </w:rPr>
              <w:t>既有房屋改扩建（加层）、影响主体结构安全的装修工程：</w:t>
            </w:r>
          </w:p>
          <w:p w14:paraId="4D75D133">
            <w:pPr>
              <w:spacing w:line="300" w:lineRule="exact"/>
              <w:rPr>
                <w:rFonts w:ascii="仿宋_GB2312" w:hAnsi="宋体"/>
                <w:sz w:val="24"/>
              </w:rPr>
            </w:pPr>
            <w:r>
              <w:rPr>
                <w:rFonts w:hint="eastAsia" w:ascii="仿宋_GB2312" w:hAnsi="宋体"/>
                <w:sz w:val="24"/>
              </w:rPr>
              <w:t>（</w:t>
            </w:r>
            <w:r>
              <w:rPr>
                <w:rFonts w:ascii="仿宋_GB2312" w:hAnsi="宋体"/>
                <w:sz w:val="24"/>
              </w:rPr>
              <w:t>1</w:t>
            </w:r>
            <w:r>
              <w:rPr>
                <w:rFonts w:hint="eastAsia" w:ascii="仿宋_GB2312" w:hAnsi="宋体"/>
                <w:sz w:val="24"/>
              </w:rPr>
              <w:t>）应委托有资质单位对结构安全性进行鉴定，办理乡村建设规划许可或工程规划许可。（</w:t>
            </w:r>
            <w:r>
              <w:rPr>
                <w:rFonts w:ascii="仿宋_GB2312" w:hAnsi="宋体"/>
                <w:sz w:val="24"/>
              </w:rPr>
              <w:t>2</w:t>
            </w:r>
            <w:r>
              <w:rPr>
                <w:rFonts w:hint="eastAsia" w:ascii="仿宋_GB2312" w:hAnsi="宋体"/>
                <w:sz w:val="24"/>
              </w:rPr>
              <w:t>）加层及涉及建筑主体、承重结构变动的，应委托有资质设计单位提出设计方案。（</w:t>
            </w:r>
            <w:r>
              <w:rPr>
                <w:rFonts w:ascii="仿宋_GB2312" w:hAnsi="宋体"/>
                <w:sz w:val="24"/>
              </w:rPr>
              <w:t>3</w:t>
            </w:r>
            <w:r>
              <w:rPr>
                <w:rFonts w:hint="eastAsia" w:ascii="仿宋_GB2312" w:hAnsi="宋体"/>
                <w:sz w:val="24"/>
              </w:rPr>
              <w:t>）应委托有资质施工单位施工，明确一名施工负责人和安全员到岗履职，并编制施工安全技术措施。（</w:t>
            </w:r>
            <w:r>
              <w:rPr>
                <w:rFonts w:ascii="仿宋_GB2312" w:hAnsi="宋体"/>
                <w:sz w:val="24"/>
              </w:rPr>
              <w:t>4</w:t>
            </w:r>
            <w:r>
              <w:rPr>
                <w:rFonts w:hint="eastAsia" w:ascii="仿宋_GB2312" w:hAnsi="宋体"/>
                <w:sz w:val="24"/>
              </w:rPr>
              <w:t>）限额以下的工程由乡镇政府进行工程质量安全监管，并办理竣工验收；限额以上的工程应按要求委托监理，还应办理施工许可，纳入法定工程质量安全监督体系。</w:t>
            </w:r>
          </w:p>
        </w:tc>
      </w:tr>
      <w:tr w14:paraId="7751E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60" w:type="dxa"/>
            <w:tcMar>
              <w:left w:w="28" w:type="dxa"/>
              <w:right w:w="28" w:type="dxa"/>
            </w:tcMar>
            <w:vAlign w:val="center"/>
          </w:tcPr>
          <w:p w14:paraId="0BC6902C">
            <w:pPr>
              <w:spacing w:line="320" w:lineRule="exact"/>
              <w:rPr>
                <w:rFonts w:ascii="仿宋_GB2312" w:hAnsi="宋体"/>
                <w:sz w:val="24"/>
              </w:rPr>
            </w:pPr>
            <w:r>
              <w:rPr>
                <w:rFonts w:hint="eastAsia" w:ascii="仿宋_GB2312" w:hAnsi="宋体"/>
                <w:sz w:val="24"/>
              </w:rPr>
              <w:t>二、农村公共建筑管理</w:t>
            </w:r>
          </w:p>
        </w:tc>
        <w:tc>
          <w:tcPr>
            <w:tcW w:w="7919" w:type="dxa"/>
            <w:tcMar>
              <w:left w:w="28" w:type="dxa"/>
              <w:right w:w="28" w:type="dxa"/>
            </w:tcMar>
            <w:vAlign w:val="center"/>
          </w:tcPr>
          <w:p w14:paraId="6B44A056">
            <w:pPr>
              <w:spacing w:line="300" w:lineRule="exact"/>
              <w:rPr>
                <w:rFonts w:ascii="仿宋_GB2312" w:hAnsi="宋体"/>
                <w:sz w:val="24"/>
              </w:rPr>
            </w:pPr>
            <w:r>
              <w:rPr>
                <w:rFonts w:hint="eastAsia" w:ascii="仿宋_GB2312" w:hAnsi="宋体"/>
                <w:sz w:val="24"/>
              </w:rPr>
              <w:t>农村公共建筑：包含校舍、厂房、市场、宗教活动场所、民俗场所、老年人活动场所、殡葬设施等非住宅项目。</w:t>
            </w:r>
            <w:r>
              <w:rPr>
                <w:rFonts w:ascii="仿宋_GB2312" w:hAnsi="宋体"/>
                <w:sz w:val="24"/>
              </w:rPr>
              <w:br w:type="textWrapping"/>
            </w:r>
            <w:r>
              <w:rPr>
                <w:rFonts w:hint="eastAsia" w:ascii="仿宋_GB2312" w:hAnsi="宋体"/>
                <w:sz w:val="24"/>
              </w:rPr>
              <w:t>（</w:t>
            </w:r>
            <w:r>
              <w:rPr>
                <w:rFonts w:ascii="仿宋_GB2312" w:hAnsi="宋体"/>
                <w:sz w:val="24"/>
              </w:rPr>
              <w:t>1</w:t>
            </w:r>
            <w:r>
              <w:rPr>
                <w:rFonts w:hint="eastAsia" w:ascii="仿宋_GB2312" w:hAnsi="宋体"/>
                <w:sz w:val="24"/>
              </w:rPr>
              <w:t>）应办理用地审批、乡村建设规划许可或工程规划许可。</w:t>
            </w:r>
            <w:r>
              <w:rPr>
                <w:rFonts w:ascii="仿宋_GB2312" w:hAnsi="宋体"/>
                <w:sz w:val="24"/>
              </w:rPr>
              <w:br w:type="textWrapping"/>
            </w:r>
            <w:r>
              <w:rPr>
                <w:rFonts w:hint="eastAsia" w:ascii="仿宋_GB2312" w:hAnsi="宋体"/>
                <w:sz w:val="24"/>
              </w:rPr>
              <w:t>（</w:t>
            </w:r>
            <w:r>
              <w:rPr>
                <w:rFonts w:ascii="仿宋_GB2312" w:hAnsi="宋体"/>
                <w:sz w:val="24"/>
              </w:rPr>
              <w:t>2</w:t>
            </w:r>
            <w:r>
              <w:rPr>
                <w:rFonts w:hint="eastAsia" w:ascii="仿宋_GB2312" w:hAnsi="宋体"/>
                <w:sz w:val="24"/>
              </w:rPr>
              <w:t>）应委托有资质的设计、施工单位进行设计、施工。</w:t>
            </w:r>
            <w:r>
              <w:rPr>
                <w:rFonts w:ascii="仿宋_GB2312" w:hAnsi="宋体"/>
                <w:sz w:val="24"/>
              </w:rPr>
              <w:br w:type="textWrapping"/>
            </w:r>
            <w:r>
              <w:rPr>
                <w:rFonts w:hint="eastAsia" w:ascii="仿宋_GB2312" w:hAnsi="宋体"/>
                <w:sz w:val="24"/>
              </w:rPr>
              <w:t>其中：限额以下的工程由乡镇政府进行工程质量安全监管；限额以上的工程应按要求委托监理，还应办理施工许可，纳入法定工程质量安全监督体系。</w:t>
            </w:r>
          </w:p>
        </w:tc>
      </w:tr>
      <w:tr w14:paraId="3F507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60" w:type="dxa"/>
            <w:tcMar>
              <w:left w:w="28" w:type="dxa"/>
              <w:right w:w="28" w:type="dxa"/>
            </w:tcMar>
            <w:vAlign w:val="center"/>
          </w:tcPr>
          <w:p w14:paraId="6C1FACE0">
            <w:pPr>
              <w:spacing w:line="320" w:lineRule="exact"/>
              <w:rPr>
                <w:rFonts w:ascii="仿宋_GB2312" w:hAnsi="宋体"/>
                <w:sz w:val="24"/>
              </w:rPr>
            </w:pPr>
            <w:r>
              <w:rPr>
                <w:rFonts w:hint="eastAsia" w:ascii="仿宋_GB2312" w:hAnsi="宋体"/>
                <w:sz w:val="24"/>
              </w:rPr>
              <w:t>三、施工现场管理</w:t>
            </w:r>
          </w:p>
        </w:tc>
        <w:tc>
          <w:tcPr>
            <w:tcW w:w="7919" w:type="dxa"/>
            <w:tcMar>
              <w:left w:w="28" w:type="dxa"/>
              <w:right w:w="28" w:type="dxa"/>
            </w:tcMar>
            <w:vAlign w:val="center"/>
          </w:tcPr>
          <w:p w14:paraId="6860757B">
            <w:pPr>
              <w:spacing w:line="300" w:lineRule="exact"/>
              <w:rPr>
                <w:rFonts w:ascii="仿宋_GB2312" w:hAnsi="宋体"/>
                <w:sz w:val="24"/>
              </w:rPr>
            </w:pPr>
            <w:r>
              <w:rPr>
                <w:rFonts w:hint="eastAsia" w:ascii="仿宋_GB2312" w:hAnsi="宋体"/>
                <w:sz w:val="24"/>
              </w:rPr>
              <w:t>施工现场应悬挂施工公示牌，接受监督。其中：村民自建住宅应公示审批文件、建房人姓名、工匠带头人（或施工单位及负责人）姓名、宅基地面积和四至、建房层数、监督电话等信息，并张贴“一张图”、建筑立面图和平面图；农村公共建筑、集中统建住宅应按规定公示审批文件和建设、施工、监理单位及相关负责人、监督电话等信息。</w:t>
            </w:r>
          </w:p>
        </w:tc>
      </w:tr>
    </w:tbl>
    <w:p w14:paraId="1CCD7501">
      <w:pPr>
        <w:tabs>
          <w:tab w:val="left" w:pos="2100"/>
        </w:tabs>
        <w:snapToGrid w:val="0"/>
        <w:spacing w:line="500" w:lineRule="exact"/>
        <w:rPr>
          <w:rFonts w:ascii="Times New Roman" w:hAnsi="Times New Roman" w:eastAsia="黑体" w:cs="黑体"/>
        </w:rPr>
        <w:sectPr>
          <w:headerReference r:id="rId5" w:type="default"/>
          <w:footerReference r:id="rId6" w:type="default"/>
          <w:footerReference r:id="rId7" w:type="even"/>
          <w:pgSz w:w="11906" w:h="16838"/>
          <w:pgMar w:top="2098" w:right="1531" w:bottom="1985" w:left="1531" w:header="851" w:footer="1588" w:gutter="0"/>
          <w:pgNumType w:start="1"/>
          <w:cols w:space="720" w:num="1"/>
          <w:docGrid w:type="lines" w:linePitch="312" w:charSpace="0"/>
        </w:sectPr>
      </w:pPr>
    </w:p>
    <w:p w14:paraId="44864FF9">
      <w:pPr>
        <w:tabs>
          <w:tab w:val="left" w:pos="2100"/>
        </w:tabs>
        <w:snapToGrid w:val="0"/>
        <w:spacing w:line="500" w:lineRule="exact"/>
        <w:rPr>
          <w:rFonts w:ascii="黑体" w:hAnsi="Times New Roman" w:eastAsia="黑体" w:cs="Times New Roman"/>
        </w:rPr>
      </w:pPr>
      <w:r>
        <w:rPr>
          <w:rFonts w:hint="eastAsia" w:ascii="黑体" w:hAnsi="Times New Roman" w:eastAsia="黑体" w:cs="黑体"/>
        </w:rPr>
        <w:t>附件</w:t>
      </w:r>
      <w:r>
        <w:rPr>
          <w:rFonts w:ascii="黑体" w:hAnsi="Times New Roman" w:eastAsia="黑体" w:cs="黑体"/>
        </w:rPr>
        <w:t>3</w:t>
      </w:r>
    </w:p>
    <w:p w14:paraId="5108B35B">
      <w:pPr>
        <w:adjustRightInd w:val="0"/>
        <w:snapToGrid w:val="0"/>
        <w:jc w:val="center"/>
        <w:rPr>
          <w:rFonts w:ascii="Times New Roman" w:hAnsi="Times New Roman" w:eastAsia="方正小标宋简体" w:cs="Times New Roman"/>
          <w:sz w:val="36"/>
          <w:szCs w:val="36"/>
        </w:rPr>
      </w:pPr>
      <w:r>
        <w:rPr>
          <w:rFonts w:hint="eastAsia" w:ascii="Times New Roman" w:hAnsi="方正小标宋简体" w:eastAsia="方正小标宋简体" w:cs="方正小标宋简体"/>
          <w:sz w:val="36"/>
          <w:szCs w:val="36"/>
        </w:rPr>
        <w:t>农房建筑风貌和质量安全（施工关键节点）巡查表</w:t>
      </w:r>
      <w:r>
        <w:rPr>
          <w:rFonts w:hint="eastAsia" w:ascii="Times New Roman" w:hAnsi="Times New Roman" w:eastAsia="方正小标宋简体" w:cs="方正小标宋简体"/>
          <w:sz w:val="36"/>
          <w:szCs w:val="36"/>
        </w:rPr>
        <w:t>（编号：</w:t>
      </w:r>
      <w:r>
        <w:rPr>
          <w:rFonts w:ascii="Times New Roman" w:hAnsi="Times New Roman" w:eastAsia="方正小标宋简体" w:cs="方正小标宋简体"/>
          <w:sz w:val="36"/>
          <w:szCs w:val="36"/>
        </w:rPr>
        <w:t xml:space="preserve">   </w:t>
      </w:r>
      <w:r>
        <w:rPr>
          <w:rFonts w:hint="eastAsia" w:ascii="Times New Roman" w:hAnsi="Times New Roman" w:eastAsia="方正小标宋简体" w:cs="方正小标宋简体"/>
          <w:sz w:val="36"/>
          <w:szCs w:val="36"/>
        </w:rPr>
        <w:t>）</w:t>
      </w:r>
    </w:p>
    <w:p w14:paraId="4919CB41">
      <w:pPr>
        <w:pStyle w:val="26"/>
        <w:ind w:left="31680" w:firstLine="0"/>
        <w:jc w:val="right"/>
        <w:rPr>
          <w:rFonts w:ascii="Times New Roman" w:cs="Times New Roman"/>
          <w:sz w:val="28"/>
          <w:szCs w:val="28"/>
        </w:rPr>
      </w:pPr>
      <w:r>
        <w:rPr>
          <w:rFonts w:hint="eastAsia" w:ascii="Times New Roman" w:hAnsi="仿宋_GB2312"/>
          <w:sz w:val="24"/>
          <w:szCs w:val="24"/>
        </w:rPr>
        <w:t>时间</w:t>
      </w:r>
      <w:r>
        <w:rPr>
          <w:rFonts w:hint="eastAsia" w:ascii="Times New Roman" w:hAnsi="仿宋_GB2312"/>
          <w:sz w:val="24"/>
          <w:szCs w:val="24"/>
          <w:lang w:eastAsia="zh-CN"/>
        </w:rPr>
        <w:t>：</w:t>
      </w:r>
      <w:r>
        <w:rPr>
          <w:rFonts w:ascii="Times New Roman" w:cs="Times New Roman"/>
          <w:sz w:val="24"/>
          <w:szCs w:val="24"/>
        </w:rPr>
        <w:t xml:space="preserve">    </w:t>
      </w:r>
      <w:r>
        <w:rPr>
          <w:rFonts w:hint="eastAsia" w:ascii="Times New Roman" w:hAnsi="仿宋_GB2312"/>
          <w:sz w:val="24"/>
          <w:szCs w:val="24"/>
        </w:rPr>
        <w:t>年</w:t>
      </w:r>
      <w:r>
        <w:rPr>
          <w:rFonts w:ascii="Times New Roman" w:cs="Times New Roman"/>
          <w:sz w:val="24"/>
          <w:szCs w:val="24"/>
        </w:rPr>
        <w:t xml:space="preserve">   </w:t>
      </w:r>
      <w:r>
        <w:rPr>
          <w:rFonts w:hint="eastAsia" w:ascii="Times New Roman" w:hAnsi="仿宋_GB2312"/>
          <w:sz w:val="24"/>
          <w:szCs w:val="24"/>
        </w:rPr>
        <w:t>月</w:t>
      </w:r>
      <w:r>
        <w:rPr>
          <w:rFonts w:ascii="Times New Roman" w:cs="Times New Roman"/>
          <w:sz w:val="24"/>
          <w:szCs w:val="24"/>
        </w:rPr>
        <w:t xml:space="preserve">   </w:t>
      </w:r>
      <w:r>
        <w:rPr>
          <w:rFonts w:hint="eastAsia" w:ascii="Times New Roman" w:hAnsi="仿宋_GB2312"/>
          <w:sz w:val="24"/>
          <w:szCs w:val="24"/>
        </w:rPr>
        <w:t>日</w:t>
      </w:r>
    </w:p>
    <w:tbl>
      <w:tblPr>
        <w:tblStyle w:val="10"/>
        <w:tblW w:w="10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837"/>
        <w:gridCol w:w="3535"/>
        <w:gridCol w:w="1946"/>
        <w:gridCol w:w="2979"/>
        <w:gridCol w:w="732"/>
      </w:tblGrid>
      <w:tr w14:paraId="2D52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gridSpan w:val="2"/>
            <w:vAlign w:val="center"/>
          </w:tcPr>
          <w:p w14:paraId="6983BB09">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建房人姓名</w:t>
            </w:r>
          </w:p>
        </w:tc>
        <w:tc>
          <w:tcPr>
            <w:tcW w:w="3535" w:type="dxa"/>
            <w:vAlign w:val="center"/>
          </w:tcPr>
          <w:p w14:paraId="2BEC783E">
            <w:pPr>
              <w:spacing w:line="360" w:lineRule="exact"/>
              <w:rPr>
                <w:rFonts w:ascii="Times New Roman" w:hAnsi="Times New Roman" w:cs="Times New Roman"/>
                <w:b/>
                <w:bCs/>
                <w:sz w:val="24"/>
                <w:szCs w:val="24"/>
              </w:rPr>
            </w:pPr>
          </w:p>
        </w:tc>
        <w:tc>
          <w:tcPr>
            <w:tcW w:w="1946" w:type="dxa"/>
            <w:vAlign w:val="center"/>
          </w:tcPr>
          <w:p w14:paraId="708EFE98">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联系电话</w:t>
            </w:r>
          </w:p>
        </w:tc>
        <w:tc>
          <w:tcPr>
            <w:tcW w:w="3711" w:type="dxa"/>
            <w:gridSpan w:val="2"/>
            <w:vAlign w:val="center"/>
          </w:tcPr>
          <w:p w14:paraId="708BB424">
            <w:pPr>
              <w:spacing w:line="360" w:lineRule="exact"/>
              <w:rPr>
                <w:rFonts w:ascii="Times New Roman" w:hAnsi="Times New Roman" w:cs="Times New Roman"/>
                <w:b/>
                <w:bCs/>
                <w:sz w:val="24"/>
                <w:szCs w:val="24"/>
              </w:rPr>
            </w:pPr>
          </w:p>
        </w:tc>
      </w:tr>
      <w:tr w14:paraId="00A8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gridSpan w:val="2"/>
            <w:vAlign w:val="center"/>
          </w:tcPr>
          <w:p w14:paraId="0161FF79">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建房位置</w:t>
            </w:r>
          </w:p>
        </w:tc>
        <w:tc>
          <w:tcPr>
            <w:tcW w:w="9192" w:type="dxa"/>
            <w:gridSpan w:val="4"/>
            <w:vAlign w:val="center"/>
          </w:tcPr>
          <w:p w14:paraId="6C8A8BC1">
            <w:pPr>
              <w:rPr>
                <w:rFonts w:ascii="Times New Roman" w:hAnsi="Times New Roman" w:cs="Times New Roman"/>
                <w:b/>
                <w:bCs/>
                <w:sz w:val="24"/>
                <w:szCs w:val="24"/>
              </w:rPr>
            </w:pPr>
          </w:p>
        </w:tc>
      </w:tr>
      <w:tr w14:paraId="1001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gridSpan w:val="2"/>
            <w:vAlign w:val="center"/>
          </w:tcPr>
          <w:p w14:paraId="7DCE4ACB">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规划许可证号</w:t>
            </w:r>
          </w:p>
        </w:tc>
        <w:tc>
          <w:tcPr>
            <w:tcW w:w="3535" w:type="dxa"/>
            <w:vAlign w:val="center"/>
          </w:tcPr>
          <w:p w14:paraId="382D5F4F">
            <w:pPr>
              <w:rPr>
                <w:rFonts w:ascii="Times New Roman" w:hAnsi="Times New Roman" w:cs="Times New Roman"/>
                <w:b/>
                <w:bCs/>
                <w:sz w:val="24"/>
                <w:szCs w:val="24"/>
              </w:rPr>
            </w:pPr>
          </w:p>
        </w:tc>
        <w:tc>
          <w:tcPr>
            <w:tcW w:w="1946" w:type="dxa"/>
            <w:vAlign w:val="center"/>
          </w:tcPr>
          <w:p w14:paraId="2C57D578">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宅基地批准书号</w:t>
            </w:r>
          </w:p>
        </w:tc>
        <w:tc>
          <w:tcPr>
            <w:tcW w:w="3711" w:type="dxa"/>
            <w:gridSpan w:val="2"/>
            <w:vAlign w:val="center"/>
          </w:tcPr>
          <w:p w14:paraId="4755E666">
            <w:pPr>
              <w:rPr>
                <w:rFonts w:ascii="Times New Roman" w:hAnsi="Times New Roman" w:cs="Times New Roman"/>
                <w:b/>
                <w:bCs/>
                <w:sz w:val="24"/>
                <w:szCs w:val="24"/>
              </w:rPr>
            </w:pPr>
          </w:p>
        </w:tc>
      </w:tr>
      <w:tr w14:paraId="63EC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gridSpan w:val="2"/>
            <w:vAlign w:val="center"/>
          </w:tcPr>
          <w:p w14:paraId="28B6C3F6">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批准建筑面积</w:t>
            </w:r>
          </w:p>
        </w:tc>
        <w:tc>
          <w:tcPr>
            <w:tcW w:w="3535" w:type="dxa"/>
            <w:vAlign w:val="center"/>
          </w:tcPr>
          <w:p w14:paraId="726687C0">
            <w:pPr>
              <w:spacing w:line="360" w:lineRule="exact"/>
              <w:rPr>
                <w:rFonts w:ascii="Times New Roman" w:hAnsi="Times New Roman" w:cs="Times New Roman"/>
                <w:b/>
                <w:bCs/>
                <w:sz w:val="24"/>
                <w:szCs w:val="24"/>
              </w:rPr>
            </w:pPr>
          </w:p>
        </w:tc>
        <w:tc>
          <w:tcPr>
            <w:tcW w:w="1946" w:type="dxa"/>
            <w:vAlign w:val="center"/>
          </w:tcPr>
          <w:p w14:paraId="04B88277">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批准层数</w:t>
            </w:r>
            <w:r>
              <w:rPr>
                <w:rFonts w:ascii="Times New Roman" w:hAnsi="Times New Roman" w:cs="Times New Roman"/>
                <w:b/>
                <w:bCs/>
                <w:sz w:val="24"/>
                <w:szCs w:val="24"/>
              </w:rPr>
              <w:t>/</w:t>
            </w:r>
            <w:r>
              <w:rPr>
                <w:rFonts w:hint="eastAsia" w:ascii="Times New Roman" w:hAnsi="Times New Roman" w:cs="仿宋_GB2312"/>
                <w:b/>
                <w:bCs/>
                <w:sz w:val="24"/>
                <w:szCs w:val="24"/>
              </w:rPr>
              <w:t>层高</w:t>
            </w:r>
          </w:p>
        </w:tc>
        <w:tc>
          <w:tcPr>
            <w:tcW w:w="3711" w:type="dxa"/>
            <w:gridSpan w:val="2"/>
            <w:vAlign w:val="center"/>
          </w:tcPr>
          <w:p w14:paraId="0E548EF2">
            <w:pPr>
              <w:spacing w:line="360" w:lineRule="exact"/>
              <w:ind w:firstLine="720" w:firstLineChars="300"/>
              <w:rPr>
                <w:rFonts w:ascii="Times New Roman" w:hAnsi="Times New Roman" w:cs="Times New Roman"/>
                <w:b/>
                <w:bCs/>
                <w:sz w:val="24"/>
                <w:szCs w:val="24"/>
              </w:rPr>
            </w:pPr>
            <w:r>
              <w:rPr>
                <w:rFonts w:hint="eastAsia" w:ascii="Times New Roman" w:hAnsi="Times New Roman" w:cs="仿宋_GB2312"/>
                <w:b/>
                <w:bCs/>
                <w:sz w:val="24"/>
                <w:szCs w:val="24"/>
              </w:rPr>
              <w:t>层</w:t>
            </w:r>
            <w:r>
              <w:rPr>
                <w:rFonts w:ascii="Times New Roman" w:hAnsi="Times New Roman" w:cs="Times New Roman"/>
                <w:b/>
                <w:bCs/>
                <w:sz w:val="24"/>
                <w:szCs w:val="24"/>
              </w:rPr>
              <w:t xml:space="preserve">/          </w:t>
            </w:r>
            <w:r>
              <w:rPr>
                <w:rFonts w:hint="eastAsia" w:ascii="Times New Roman" w:hAnsi="Times New Roman" w:cs="仿宋_GB2312"/>
                <w:b/>
                <w:bCs/>
                <w:sz w:val="24"/>
                <w:szCs w:val="24"/>
              </w:rPr>
              <w:t>米</w:t>
            </w:r>
          </w:p>
        </w:tc>
      </w:tr>
      <w:tr w14:paraId="5AB1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48" w:type="dxa"/>
            <w:gridSpan w:val="2"/>
            <w:vAlign w:val="center"/>
          </w:tcPr>
          <w:p w14:paraId="5DCF9090">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房屋结构</w:t>
            </w:r>
          </w:p>
        </w:tc>
        <w:tc>
          <w:tcPr>
            <w:tcW w:w="3535" w:type="dxa"/>
            <w:vAlign w:val="center"/>
          </w:tcPr>
          <w:p w14:paraId="07AB89EF">
            <w:pPr>
              <w:spacing w:line="360" w:lineRule="exact"/>
              <w:rPr>
                <w:rFonts w:ascii="Times New Roman" w:hAnsi="Times New Roman" w:cs="Times New Roman"/>
                <w:b/>
                <w:bCs/>
                <w:sz w:val="24"/>
                <w:szCs w:val="24"/>
              </w:rPr>
            </w:pPr>
          </w:p>
        </w:tc>
        <w:tc>
          <w:tcPr>
            <w:tcW w:w="1946" w:type="dxa"/>
            <w:vAlign w:val="center"/>
          </w:tcPr>
          <w:p w14:paraId="6554005B">
            <w:pPr>
              <w:spacing w:line="360" w:lineRule="exact"/>
              <w:jc w:val="center"/>
              <w:rPr>
                <w:rFonts w:ascii="Times New Roman" w:hAnsi="Times New Roman" w:cs="Times New Roman"/>
                <w:b/>
                <w:bCs/>
                <w:sz w:val="24"/>
                <w:szCs w:val="24"/>
              </w:rPr>
            </w:pPr>
            <w:r>
              <w:rPr>
                <w:rFonts w:hint="eastAsia" w:ascii="Times New Roman" w:hAnsi="Times New Roman" w:cs="仿宋_GB2312"/>
                <w:b/>
                <w:bCs/>
                <w:sz w:val="24"/>
                <w:szCs w:val="24"/>
              </w:rPr>
              <w:t>施工形象进度</w:t>
            </w:r>
          </w:p>
        </w:tc>
        <w:tc>
          <w:tcPr>
            <w:tcW w:w="3711" w:type="dxa"/>
            <w:gridSpan w:val="2"/>
            <w:vAlign w:val="center"/>
          </w:tcPr>
          <w:p w14:paraId="770F4DF2">
            <w:pPr>
              <w:spacing w:line="360" w:lineRule="exact"/>
              <w:rPr>
                <w:rFonts w:ascii="Times New Roman" w:hAnsi="Times New Roman" w:cs="Times New Roman"/>
                <w:b/>
                <w:bCs/>
                <w:sz w:val="24"/>
                <w:szCs w:val="24"/>
              </w:rPr>
            </w:pPr>
          </w:p>
        </w:tc>
      </w:tr>
      <w:tr w14:paraId="61D4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711" w:type="dxa"/>
            <w:vMerge w:val="restart"/>
            <w:vAlign w:val="center"/>
          </w:tcPr>
          <w:p w14:paraId="7BEF4082">
            <w:pPr>
              <w:spacing w:line="360" w:lineRule="exact"/>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巡查</w:t>
            </w:r>
          </w:p>
          <w:p w14:paraId="2ECB8769">
            <w:pPr>
              <w:spacing w:line="360" w:lineRule="exact"/>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要</w:t>
            </w:r>
          </w:p>
          <w:p w14:paraId="65F21B0D">
            <w:pPr>
              <w:spacing w:line="360" w:lineRule="exact"/>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点</w:t>
            </w:r>
          </w:p>
        </w:tc>
        <w:tc>
          <w:tcPr>
            <w:tcW w:w="837" w:type="dxa"/>
            <w:vAlign w:val="center"/>
          </w:tcPr>
          <w:p w14:paraId="115648DC">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建设</w:t>
            </w:r>
          </w:p>
          <w:p w14:paraId="01500DF5">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行为</w:t>
            </w:r>
          </w:p>
        </w:tc>
        <w:tc>
          <w:tcPr>
            <w:tcW w:w="8460" w:type="dxa"/>
            <w:gridSpan w:val="3"/>
            <w:vAlign w:val="center"/>
          </w:tcPr>
          <w:p w14:paraId="6ED7036D">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w:t>
            </w:r>
            <w:r>
              <w:rPr>
                <w:rFonts w:hint="eastAsia" w:ascii="Times New Roman"/>
                <w:sz w:val="21"/>
                <w:szCs w:val="21"/>
              </w:rPr>
              <w:t>施工现场是否有</w:t>
            </w:r>
            <w:r>
              <w:rPr>
                <w:rFonts w:ascii="Times New Roman" w:cs="Times New Roman"/>
                <w:sz w:val="21"/>
                <w:szCs w:val="21"/>
              </w:rPr>
              <w:t>“</w:t>
            </w:r>
            <w:r>
              <w:rPr>
                <w:rFonts w:hint="eastAsia" w:ascii="Times New Roman"/>
                <w:sz w:val="21"/>
                <w:szCs w:val="21"/>
              </w:rPr>
              <w:t>工匠带头人</w:t>
            </w:r>
            <w:r>
              <w:rPr>
                <w:rFonts w:ascii="Times New Roman" w:cs="Times New Roman"/>
                <w:sz w:val="21"/>
                <w:szCs w:val="21"/>
              </w:rPr>
              <w:t>”</w:t>
            </w:r>
            <w:r>
              <w:rPr>
                <w:rFonts w:hint="eastAsia" w:ascii="Times New Roman"/>
                <w:sz w:val="21"/>
                <w:szCs w:val="21"/>
              </w:rPr>
              <w:t>负责施工质量安全管理。</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08757BD9">
            <w:pPr>
              <w:pStyle w:val="26"/>
              <w:adjustRightInd w:val="0"/>
              <w:snapToGrid w:val="0"/>
              <w:spacing w:after="0" w:line="320" w:lineRule="exact"/>
              <w:ind w:leftChars="0" w:firstLine="0"/>
              <w:rPr>
                <w:rFonts w:ascii="Times New Roman" w:cs="Times New Roman"/>
                <w:spacing w:val="-6"/>
                <w:sz w:val="21"/>
                <w:szCs w:val="21"/>
              </w:rPr>
            </w:pPr>
            <w:r>
              <w:rPr>
                <w:rFonts w:ascii="Times New Roman" w:cs="Times New Roman"/>
                <w:spacing w:val="-6"/>
                <w:sz w:val="21"/>
                <w:szCs w:val="21"/>
              </w:rPr>
              <w:t>2.</w:t>
            </w:r>
            <w:r>
              <w:rPr>
                <w:rFonts w:hint="eastAsia" w:ascii="Times New Roman"/>
                <w:spacing w:val="-6"/>
                <w:sz w:val="21"/>
                <w:szCs w:val="21"/>
              </w:rPr>
              <w:t>负责施工质量安全管理的施工工匠是否与签订施工合同的</w:t>
            </w:r>
            <w:r>
              <w:rPr>
                <w:rFonts w:ascii="Times New Roman" w:cs="Times New Roman"/>
                <w:spacing w:val="-6"/>
                <w:sz w:val="21"/>
                <w:szCs w:val="21"/>
              </w:rPr>
              <w:t>“</w:t>
            </w:r>
            <w:r>
              <w:rPr>
                <w:rFonts w:hint="eastAsia" w:ascii="Times New Roman"/>
                <w:spacing w:val="-6"/>
                <w:sz w:val="21"/>
                <w:szCs w:val="21"/>
              </w:rPr>
              <w:t>工匠带头人</w:t>
            </w:r>
            <w:r>
              <w:rPr>
                <w:rFonts w:ascii="Times New Roman" w:cs="Times New Roman"/>
                <w:spacing w:val="-6"/>
                <w:sz w:val="21"/>
                <w:szCs w:val="21"/>
              </w:rPr>
              <w:t>”</w:t>
            </w:r>
            <w:r>
              <w:rPr>
                <w:rFonts w:hint="eastAsia" w:ascii="Times New Roman"/>
                <w:spacing w:val="-6"/>
                <w:sz w:val="21"/>
                <w:szCs w:val="21"/>
              </w:rPr>
              <w:t>一致。</w:t>
            </w:r>
            <w:r>
              <w:rPr>
                <w:rFonts w:ascii="Times New Roman" w:cs="Times New Roman"/>
                <w:spacing w:val="-6"/>
                <w:sz w:val="21"/>
                <w:szCs w:val="20"/>
              </w:rPr>
              <w:sym w:font="Wingdings 2" w:char="F0A3"/>
            </w:r>
            <w:r>
              <w:rPr>
                <w:rFonts w:hint="eastAsia" w:ascii="Times New Roman"/>
                <w:spacing w:val="-6"/>
                <w:sz w:val="21"/>
                <w:szCs w:val="21"/>
              </w:rPr>
              <w:t>是</w:t>
            </w:r>
            <w:r>
              <w:rPr>
                <w:rFonts w:ascii="Times New Roman" w:cs="Times New Roman"/>
                <w:spacing w:val="-6"/>
                <w:sz w:val="21"/>
                <w:szCs w:val="21"/>
              </w:rPr>
              <w:t xml:space="preserve"> </w:t>
            </w:r>
            <w:r>
              <w:rPr>
                <w:rFonts w:ascii="Times New Roman" w:cs="Times New Roman"/>
                <w:spacing w:val="-6"/>
                <w:sz w:val="21"/>
                <w:szCs w:val="20"/>
              </w:rPr>
              <w:sym w:font="Wingdings 2" w:char="F0A3"/>
            </w:r>
            <w:r>
              <w:rPr>
                <w:rFonts w:hint="eastAsia" w:ascii="Times New Roman"/>
                <w:spacing w:val="-6"/>
                <w:sz w:val="21"/>
                <w:szCs w:val="21"/>
              </w:rPr>
              <w:t>否</w:t>
            </w:r>
          </w:p>
          <w:p w14:paraId="33A94FF8">
            <w:pPr>
              <w:spacing w:line="320" w:lineRule="exact"/>
              <w:ind w:firstLine="210" w:firstLineChars="100"/>
              <w:rPr>
                <w:rFonts w:ascii="Times New Roman" w:hAnsi="Times New Roman" w:cs="Times New Roman"/>
                <w:sz w:val="21"/>
                <w:szCs w:val="21"/>
              </w:rPr>
            </w:pPr>
            <w:r>
              <w:rPr>
                <w:rFonts w:ascii="Times New Roman" w:hAnsi="Times New Roman" w:cs="Times New Roman"/>
                <w:sz w:val="21"/>
                <w:szCs w:val="21"/>
              </w:rPr>
              <w:t>3.</w:t>
            </w:r>
            <w:r>
              <w:rPr>
                <w:rFonts w:hint="eastAsia" w:ascii="Times New Roman" w:hAnsi="Times New Roman" w:cs="仿宋_GB2312"/>
                <w:sz w:val="21"/>
                <w:szCs w:val="21"/>
              </w:rPr>
              <w:t>委托施工单位的，是否明确项目负责人和安全员负责施工管理。</w:t>
            </w:r>
            <w:r>
              <w:rPr>
                <w:rFonts w:ascii="Times New Roman" w:hAnsi="Times New Roman" w:cs="Times New Roman"/>
                <w:sz w:val="21"/>
                <w:szCs w:val="20"/>
              </w:rPr>
              <w:sym w:font="Wingdings 2" w:char="F0A3"/>
            </w:r>
            <w:r>
              <w:rPr>
                <w:rFonts w:hint="eastAsia" w:ascii="Times New Roman" w:hAnsi="Times New Roman" w:cs="仿宋_GB2312"/>
                <w:sz w:val="21"/>
                <w:szCs w:val="21"/>
              </w:rPr>
              <w:t>是</w:t>
            </w:r>
            <w:r>
              <w:rPr>
                <w:rFonts w:ascii="Times New Roman" w:hAnsi="Times New Roman" w:cs="Times New Roman"/>
                <w:sz w:val="21"/>
                <w:szCs w:val="20"/>
              </w:rPr>
              <w:sym w:font="Wingdings 2" w:char="F0A3"/>
            </w:r>
            <w:r>
              <w:rPr>
                <w:rFonts w:hint="eastAsia" w:ascii="Times New Roman" w:hAnsi="Times New Roman" w:cs="仿宋_GB2312"/>
                <w:sz w:val="21"/>
                <w:szCs w:val="21"/>
              </w:rPr>
              <w:t>否</w:t>
            </w:r>
          </w:p>
          <w:p w14:paraId="092EC548">
            <w:pPr>
              <w:spacing w:line="320" w:lineRule="exact"/>
              <w:ind w:left="211" w:leftChars="66"/>
              <w:rPr>
                <w:rFonts w:ascii="Times New Roman" w:hAnsi="Times New Roman" w:cs="Times New Roman"/>
                <w:sz w:val="21"/>
                <w:szCs w:val="21"/>
              </w:rPr>
            </w:pPr>
            <w:r>
              <w:rPr>
                <w:rFonts w:ascii="Times New Roman" w:hAnsi="Times New Roman" w:cs="Times New Roman"/>
                <w:sz w:val="21"/>
                <w:szCs w:val="21"/>
              </w:rPr>
              <w:t>4.</w:t>
            </w:r>
            <w:r>
              <w:rPr>
                <w:rFonts w:hint="eastAsia" w:ascii="Times New Roman" w:hAnsi="Times New Roman" w:cs="仿宋_GB2312"/>
                <w:sz w:val="21"/>
                <w:szCs w:val="21"/>
              </w:rPr>
              <w:t>现场是否悬挂施工公示牌，公示牌内容是否完整（包含审批文件、建房人姓名、工匠带头人或施工单位及项目负责人姓名、宅基地面积和四至、建房层数、监督电话等信息，并张贴质量安全常识</w:t>
            </w:r>
            <w:r>
              <w:rPr>
                <w:rFonts w:ascii="Times New Roman" w:hAnsi="Times New Roman" w:cs="Times New Roman"/>
                <w:sz w:val="21"/>
                <w:szCs w:val="21"/>
              </w:rPr>
              <w:t>“</w:t>
            </w:r>
            <w:r>
              <w:rPr>
                <w:rFonts w:hint="eastAsia" w:ascii="Times New Roman" w:hAnsi="Times New Roman" w:cs="仿宋_GB2312"/>
                <w:sz w:val="21"/>
                <w:szCs w:val="21"/>
              </w:rPr>
              <w:t>一张图</w:t>
            </w:r>
            <w:r>
              <w:rPr>
                <w:rFonts w:ascii="Times New Roman" w:hAnsi="Times New Roman" w:cs="Times New Roman"/>
                <w:sz w:val="21"/>
                <w:szCs w:val="21"/>
              </w:rPr>
              <w:t>”</w:t>
            </w:r>
            <w:r>
              <w:rPr>
                <w:rFonts w:hint="eastAsia" w:ascii="Times New Roman" w:hAnsi="Times New Roman" w:cs="仿宋_GB2312"/>
                <w:sz w:val="21"/>
                <w:szCs w:val="21"/>
              </w:rPr>
              <w:t>、建筑立面图）。</w:t>
            </w:r>
            <w:r>
              <w:rPr>
                <w:rFonts w:ascii="Times New Roman" w:hAnsi="Times New Roman" w:cs="Times New Roman"/>
                <w:sz w:val="21"/>
                <w:szCs w:val="20"/>
              </w:rPr>
              <w:sym w:font="Wingdings 2" w:char="F0A3"/>
            </w:r>
            <w:r>
              <w:rPr>
                <w:rFonts w:hint="eastAsia" w:ascii="Times New Roman" w:hAnsi="Times New Roman" w:cs="仿宋_GB2312"/>
                <w:sz w:val="21"/>
                <w:szCs w:val="21"/>
              </w:rPr>
              <w:t>是</w:t>
            </w:r>
            <w:r>
              <w:rPr>
                <w:rFonts w:ascii="Times New Roman" w:hAnsi="Times New Roman" w:cs="Times New Roman"/>
                <w:sz w:val="21"/>
                <w:szCs w:val="20"/>
              </w:rPr>
              <w:sym w:font="Wingdings 2" w:char="F0A3"/>
            </w:r>
            <w:r>
              <w:rPr>
                <w:rFonts w:hint="eastAsia" w:ascii="Times New Roman" w:hAnsi="Times New Roman" w:cs="仿宋_GB2312"/>
                <w:sz w:val="21"/>
                <w:szCs w:val="21"/>
              </w:rPr>
              <w:t>否</w:t>
            </w:r>
          </w:p>
        </w:tc>
        <w:tc>
          <w:tcPr>
            <w:tcW w:w="732" w:type="dxa"/>
          </w:tcPr>
          <w:p w14:paraId="18838E0F">
            <w:pPr>
              <w:spacing w:line="360" w:lineRule="exact"/>
              <w:textAlignment w:val="center"/>
              <w:rPr>
                <w:rFonts w:ascii="Times New Roman" w:hAnsi="Times New Roman" w:cs="Times New Roman"/>
                <w:sz w:val="21"/>
                <w:szCs w:val="21"/>
              </w:rPr>
            </w:pPr>
          </w:p>
        </w:tc>
      </w:tr>
      <w:tr w14:paraId="42B6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711" w:type="dxa"/>
            <w:vMerge w:val="continue"/>
            <w:vAlign w:val="center"/>
          </w:tcPr>
          <w:p w14:paraId="4E1EAEBC">
            <w:pPr>
              <w:spacing w:line="360" w:lineRule="exact"/>
              <w:jc w:val="center"/>
              <w:textAlignment w:val="center"/>
              <w:rPr>
                <w:rFonts w:ascii="Times New Roman" w:hAnsi="Times New Roman" w:cs="Times New Roman"/>
                <w:b/>
                <w:bCs/>
                <w:sz w:val="24"/>
                <w:szCs w:val="24"/>
              </w:rPr>
            </w:pPr>
          </w:p>
        </w:tc>
        <w:tc>
          <w:tcPr>
            <w:tcW w:w="837" w:type="dxa"/>
            <w:vAlign w:val="center"/>
          </w:tcPr>
          <w:p w14:paraId="3623BB8D">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地基</w:t>
            </w:r>
          </w:p>
          <w:p w14:paraId="2D6B7CAA">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基础</w:t>
            </w:r>
          </w:p>
        </w:tc>
        <w:tc>
          <w:tcPr>
            <w:tcW w:w="8460" w:type="dxa"/>
            <w:gridSpan w:val="3"/>
            <w:vAlign w:val="center"/>
          </w:tcPr>
          <w:p w14:paraId="72446AC2">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5.</w:t>
            </w:r>
            <w:r>
              <w:rPr>
                <w:rFonts w:hint="eastAsia" w:ascii="Times New Roman"/>
                <w:sz w:val="21"/>
                <w:szCs w:val="21"/>
              </w:rPr>
              <w:t>基础底面是否进入老土层不小于</w:t>
            </w:r>
            <w:r>
              <w:rPr>
                <w:rFonts w:ascii="Times New Roman" w:cs="Times New Roman"/>
                <w:sz w:val="21"/>
                <w:szCs w:val="21"/>
              </w:rPr>
              <w:t>200</w:t>
            </w:r>
            <w:r>
              <w:rPr>
                <w:rFonts w:hint="eastAsia" w:ascii="Times New Roman"/>
                <w:sz w:val="21"/>
                <w:szCs w:val="21"/>
              </w:rPr>
              <w:t>毫米，基础底面距地面是否不小于</w:t>
            </w:r>
            <w:r>
              <w:rPr>
                <w:rFonts w:ascii="Times New Roman" w:cs="Times New Roman"/>
                <w:sz w:val="21"/>
                <w:szCs w:val="21"/>
              </w:rPr>
              <w:t>500</w:t>
            </w:r>
            <w:r>
              <w:rPr>
                <w:rFonts w:hint="eastAsia" w:ascii="Times New Roman"/>
                <w:sz w:val="21"/>
                <w:szCs w:val="21"/>
              </w:rPr>
              <w:t>毫米。</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0E6DA7D8">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6.</w:t>
            </w:r>
            <w:r>
              <w:rPr>
                <w:rFonts w:hint="eastAsia" w:ascii="Times New Roman" w:cs="Times New Roman"/>
                <w:sz w:val="21"/>
                <w:szCs w:val="21"/>
              </w:rPr>
              <w:t>基槽底是否不低于毗邻建筑原有基础底面</w:t>
            </w:r>
            <w:r>
              <w:rPr>
                <w:rFonts w:hint="eastAsia" w:ascii="Times New Roman"/>
                <w:sz w:val="21"/>
                <w:szCs w:val="21"/>
              </w:rPr>
              <w:t>。</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r>
              <w:rPr>
                <w:rFonts w:ascii="Times New Roman" w:cs="Times New Roman"/>
                <w:sz w:val="21"/>
                <w:szCs w:val="21"/>
              </w:rPr>
              <w:br w:type="textWrapping"/>
            </w:r>
            <w:r>
              <w:rPr>
                <w:rFonts w:ascii="Times New Roman" w:cs="Times New Roman"/>
                <w:sz w:val="21"/>
                <w:szCs w:val="21"/>
              </w:rPr>
              <w:t>7.</w:t>
            </w:r>
            <w:r>
              <w:rPr>
                <w:rFonts w:hint="eastAsia" w:ascii="Times New Roman"/>
                <w:sz w:val="21"/>
                <w:szCs w:val="21"/>
              </w:rPr>
              <w:t>基坑是否及时用混凝土封底，避免雨水浸泡和曝晒。</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tcPr>
          <w:p w14:paraId="54BC9113">
            <w:pPr>
              <w:spacing w:line="360" w:lineRule="exact"/>
              <w:textAlignment w:val="center"/>
              <w:rPr>
                <w:rFonts w:ascii="Times New Roman" w:hAnsi="Times New Roman" w:cs="Times New Roman"/>
                <w:sz w:val="24"/>
                <w:szCs w:val="24"/>
              </w:rPr>
            </w:pPr>
          </w:p>
        </w:tc>
      </w:tr>
      <w:tr w14:paraId="45E0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711" w:type="dxa"/>
            <w:vMerge w:val="continue"/>
            <w:vAlign w:val="center"/>
          </w:tcPr>
          <w:p w14:paraId="73919E42">
            <w:pPr>
              <w:spacing w:line="360" w:lineRule="exact"/>
              <w:jc w:val="center"/>
              <w:textAlignment w:val="center"/>
              <w:rPr>
                <w:rFonts w:ascii="Times New Roman" w:hAnsi="Times New Roman" w:cs="Times New Roman"/>
                <w:b/>
                <w:bCs/>
                <w:sz w:val="24"/>
                <w:szCs w:val="24"/>
              </w:rPr>
            </w:pPr>
          </w:p>
        </w:tc>
        <w:tc>
          <w:tcPr>
            <w:tcW w:w="837" w:type="dxa"/>
            <w:vAlign w:val="center"/>
          </w:tcPr>
          <w:p w14:paraId="62F18A85">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墙体</w:t>
            </w:r>
          </w:p>
          <w:p w14:paraId="06F33EBE">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砌筑</w:t>
            </w:r>
          </w:p>
        </w:tc>
        <w:tc>
          <w:tcPr>
            <w:tcW w:w="8460" w:type="dxa"/>
            <w:gridSpan w:val="3"/>
            <w:vAlign w:val="center"/>
          </w:tcPr>
          <w:p w14:paraId="249062E9">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8.</w:t>
            </w:r>
            <w:r>
              <w:rPr>
                <w:rFonts w:hint="eastAsia" w:ascii="Times New Roman"/>
                <w:sz w:val="21"/>
                <w:szCs w:val="21"/>
              </w:rPr>
              <w:t>墙体平面布置、墙厚是否与设计图一致。</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r>
              <w:rPr>
                <w:rFonts w:ascii="Times New Roman" w:cs="Times New Roman"/>
                <w:sz w:val="21"/>
                <w:szCs w:val="21"/>
              </w:rPr>
              <w:br w:type="textWrapping"/>
            </w:r>
            <w:r>
              <w:rPr>
                <w:rFonts w:ascii="Times New Roman" w:cs="Times New Roman"/>
                <w:sz w:val="21"/>
                <w:szCs w:val="21"/>
              </w:rPr>
              <w:t>9.</w:t>
            </w:r>
            <w:r>
              <w:rPr>
                <w:rFonts w:hint="eastAsia" w:ascii="Times New Roman" w:cs="Times New Roman"/>
                <w:sz w:val="21"/>
                <w:szCs w:val="21"/>
              </w:rPr>
              <w:t>砌体与构造柱的连接处是否砌成马牙槎，并沿墙高每隔</w:t>
            </w:r>
            <w:r>
              <w:rPr>
                <w:rFonts w:ascii="Times New Roman" w:cs="Times New Roman"/>
                <w:sz w:val="21"/>
                <w:szCs w:val="21"/>
              </w:rPr>
              <w:t>50cm</w:t>
            </w:r>
            <w:r>
              <w:rPr>
                <w:rFonts w:hint="eastAsia" w:ascii="Times New Roman" w:cs="Times New Roman"/>
                <w:sz w:val="21"/>
                <w:szCs w:val="21"/>
              </w:rPr>
              <w:t>设</w:t>
            </w:r>
            <w:r>
              <w:rPr>
                <w:rFonts w:ascii="Times New Roman" w:cs="Times New Roman"/>
                <w:sz w:val="21"/>
                <w:szCs w:val="21"/>
              </w:rPr>
              <w:t>2</w:t>
            </w:r>
            <w:r>
              <w:rPr>
                <w:rFonts w:hint="eastAsia" w:ascii="Times New Roman" w:cs="Times New Roman"/>
                <w:sz w:val="21"/>
                <w:szCs w:val="21"/>
              </w:rPr>
              <w:t>φ</w:t>
            </w:r>
            <w:r>
              <w:rPr>
                <w:rFonts w:ascii="Times New Roman" w:cs="Times New Roman"/>
                <w:sz w:val="21"/>
                <w:szCs w:val="21"/>
              </w:rPr>
              <w:t>6</w:t>
            </w:r>
            <w:r>
              <w:rPr>
                <w:rFonts w:hint="eastAsia" w:ascii="Times New Roman" w:cs="Times New Roman"/>
                <w:sz w:val="21"/>
                <w:szCs w:val="21"/>
              </w:rPr>
              <w:t>拉结钢筋。框架结构的围护墙体、隔墙是否沿墙高每隔</w:t>
            </w:r>
            <w:r>
              <w:rPr>
                <w:rFonts w:ascii="Times New Roman" w:cs="Times New Roman"/>
                <w:sz w:val="21"/>
                <w:szCs w:val="21"/>
              </w:rPr>
              <w:t>50cm</w:t>
            </w:r>
            <w:r>
              <w:rPr>
                <w:rFonts w:hint="eastAsia" w:ascii="Times New Roman" w:cs="Times New Roman"/>
                <w:sz w:val="21"/>
                <w:szCs w:val="21"/>
              </w:rPr>
              <w:t>设</w:t>
            </w:r>
            <w:r>
              <w:rPr>
                <w:rFonts w:ascii="Times New Roman" w:cs="Times New Roman"/>
                <w:sz w:val="21"/>
                <w:szCs w:val="21"/>
              </w:rPr>
              <w:t>2</w:t>
            </w:r>
            <w:r>
              <w:rPr>
                <w:rFonts w:hint="eastAsia" w:ascii="Times New Roman" w:cs="Times New Roman"/>
                <w:sz w:val="21"/>
                <w:szCs w:val="21"/>
              </w:rPr>
              <w:t>φ</w:t>
            </w:r>
            <w:r>
              <w:rPr>
                <w:rFonts w:ascii="Times New Roman" w:cs="Times New Roman"/>
                <w:sz w:val="21"/>
                <w:szCs w:val="21"/>
              </w:rPr>
              <w:t>6</w:t>
            </w:r>
            <w:r>
              <w:rPr>
                <w:rFonts w:hint="eastAsia" w:ascii="Times New Roman" w:cs="Times New Roman"/>
                <w:sz w:val="21"/>
                <w:szCs w:val="21"/>
              </w:rPr>
              <w:t>拉结钢筋与框架柱、构造柱连接</w:t>
            </w:r>
            <w:r>
              <w:rPr>
                <w:rFonts w:hint="eastAsia" w:ascii="Times New Roman"/>
                <w:sz w:val="21"/>
                <w:szCs w:val="21"/>
              </w:rPr>
              <w:t>。</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0B29CE7F">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10.</w:t>
            </w:r>
            <w:r>
              <w:rPr>
                <w:rFonts w:hint="eastAsia" w:ascii="Times New Roman"/>
                <w:sz w:val="21"/>
                <w:szCs w:val="21"/>
              </w:rPr>
              <w:t>砖混结构楼层处是否设置闭合圈梁，并与构造柱形成框架连成整体。</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2C44B87E">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11.</w:t>
            </w:r>
            <w:r>
              <w:rPr>
                <w:rFonts w:hint="eastAsia" w:ascii="Times New Roman"/>
                <w:sz w:val="21"/>
                <w:szCs w:val="21"/>
              </w:rPr>
              <w:t>屋面女儿墙是否设压顶梁，并在转角处且沿墙长每隔</w:t>
            </w:r>
            <w:r>
              <w:rPr>
                <w:rFonts w:ascii="Times New Roman" w:cs="Times New Roman"/>
                <w:sz w:val="21"/>
                <w:szCs w:val="21"/>
              </w:rPr>
              <w:t>3</w:t>
            </w:r>
            <w:r>
              <w:rPr>
                <w:rFonts w:hint="eastAsia" w:ascii="Times New Roman"/>
                <w:sz w:val="21"/>
                <w:szCs w:val="21"/>
              </w:rPr>
              <w:t>米设置构造柱。</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vAlign w:val="center"/>
          </w:tcPr>
          <w:p w14:paraId="27C1FFA0">
            <w:pPr>
              <w:spacing w:line="360" w:lineRule="exact"/>
              <w:textAlignment w:val="center"/>
              <w:rPr>
                <w:rFonts w:ascii="Times New Roman" w:hAnsi="Times New Roman" w:cs="Times New Roman"/>
                <w:sz w:val="24"/>
                <w:szCs w:val="24"/>
              </w:rPr>
            </w:pPr>
          </w:p>
        </w:tc>
      </w:tr>
      <w:tr w14:paraId="77AE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711" w:type="dxa"/>
            <w:vMerge w:val="continue"/>
            <w:vAlign w:val="center"/>
          </w:tcPr>
          <w:p w14:paraId="1D570E64">
            <w:pPr>
              <w:spacing w:line="360" w:lineRule="exact"/>
              <w:jc w:val="center"/>
              <w:textAlignment w:val="center"/>
              <w:rPr>
                <w:rFonts w:ascii="Times New Roman" w:hAnsi="Times New Roman" w:cs="Times New Roman"/>
                <w:b/>
                <w:bCs/>
                <w:sz w:val="24"/>
                <w:szCs w:val="24"/>
              </w:rPr>
            </w:pPr>
          </w:p>
        </w:tc>
        <w:tc>
          <w:tcPr>
            <w:tcW w:w="837" w:type="dxa"/>
            <w:vAlign w:val="center"/>
          </w:tcPr>
          <w:p w14:paraId="7DA1470A">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楼</w:t>
            </w:r>
          </w:p>
          <w:p w14:paraId="0C9C8F9C">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（屋）盖</w:t>
            </w:r>
          </w:p>
        </w:tc>
        <w:tc>
          <w:tcPr>
            <w:tcW w:w="8460" w:type="dxa"/>
            <w:gridSpan w:val="3"/>
            <w:vAlign w:val="center"/>
          </w:tcPr>
          <w:p w14:paraId="7680C8C0">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12.</w:t>
            </w:r>
            <w:r>
              <w:rPr>
                <w:rFonts w:hint="eastAsia" w:ascii="Times New Roman" w:cs="Times New Roman"/>
                <w:sz w:val="21"/>
                <w:szCs w:val="21"/>
              </w:rPr>
              <w:t>混凝土强度等级不低于</w:t>
            </w:r>
            <w:r>
              <w:rPr>
                <w:rFonts w:ascii="Times New Roman" w:cs="Times New Roman"/>
                <w:sz w:val="21"/>
                <w:szCs w:val="21"/>
              </w:rPr>
              <w:t>C25</w:t>
            </w:r>
            <w:r>
              <w:rPr>
                <w:rFonts w:hint="eastAsia" w:ascii="Times New Roman" w:cs="Times New Roman"/>
                <w:sz w:val="21"/>
                <w:szCs w:val="21"/>
              </w:rPr>
              <w:t>，混凝土配合比是否符合要求。</w:t>
            </w:r>
            <w:r>
              <w:rPr>
                <w:rFonts w:hint="eastAsia" w:ascii="Times New Roman"/>
                <w:sz w:val="21"/>
                <w:szCs w:val="21"/>
              </w:rPr>
              <w:t>禁用海沙，严格控制水灰比（水和水泥的用量比例）。</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r>
              <w:rPr>
                <w:rFonts w:ascii="Times New Roman" w:cs="Times New Roman"/>
                <w:sz w:val="21"/>
                <w:szCs w:val="21"/>
              </w:rPr>
              <w:br w:type="textWrapping"/>
            </w:r>
            <w:r>
              <w:rPr>
                <w:rFonts w:ascii="Times New Roman" w:cs="Times New Roman"/>
                <w:sz w:val="21"/>
                <w:szCs w:val="21"/>
              </w:rPr>
              <w:t>13.</w:t>
            </w:r>
            <w:r>
              <w:rPr>
                <w:rFonts w:hint="eastAsia" w:ascii="Times New Roman"/>
                <w:sz w:val="21"/>
                <w:szCs w:val="21"/>
              </w:rPr>
              <w:t>钢筋是否采用合格钢筋。框架梁柱端部节点箍筋是否加密。</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5A38AA11">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14.</w:t>
            </w:r>
            <w:r>
              <w:rPr>
                <w:rFonts w:hint="eastAsia" w:ascii="Times New Roman"/>
                <w:sz w:val="21"/>
                <w:szCs w:val="21"/>
              </w:rPr>
              <w:t>板面负筋禁止踩踏，保护层垫块是否牢固。</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40A1D1EB">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15.</w:t>
            </w:r>
            <w:r>
              <w:rPr>
                <w:rFonts w:hint="eastAsia" w:ascii="Times New Roman"/>
                <w:sz w:val="21"/>
                <w:szCs w:val="21"/>
              </w:rPr>
              <w:t>混凝土初凝前是否振捣密实；浇水养护是否多于</w:t>
            </w:r>
            <w:r>
              <w:rPr>
                <w:rFonts w:ascii="Times New Roman" w:cs="Times New Roman"/>
                <w:sz w:val="21"/>
                <w:szCs w:val="21"/>
              </w:rPr>
              <w:t>7</w:t>
            </w:r>
            <w:r>
              <w:rPr>
                <w:rFonts w:hint="eastAsia" w:ascii="Times New Roman"/>
                <w:sz w:val="21"/>
                <w:szCs w:val="21"/>
              </w:rPr>
              <w:t>天。</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0C85E8B0">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16.</w:t>
            </w:r>
            <w:r>
              <w:rPr>
                <w:rFonts w:hint="eastAsia" w:ascii="Times New Roman"/>
                <w:sz w:val="21"/>
                <w:szCs w:val="21"/>
              </w:rPr>
              <w:t>坡屋面施工是否对称施工，施工顺序为柱构件、斜梁、斜板，支撑是否牢固。</w:t>
            </w:r>
          </w:p>
          <w:p w14:paraId="387B86EB">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7F36AF09">
            <w:pPr>
              <w:pStyle w:val="26"/>
              <w:adjustRightInd w:val="0"/>
              <w:snapToGrid w:val="0"/>
              <w:spacing w:after="0" w:line="320" w:lineRule="exact"/>
              <w:ind w:leftChars="0" w:firstLine="0"/>
              <w:rPr>
                <w:rFonts w:ascii="Times New Roman" w:cs="Times New Roman"/>
                <w:sz w:val="21"/>
                <w:szCs w:val="21"/>
              </w:rPr>
            </w:pPr>
            <w:r>
              <w:rPr>
                <w:rFonts w:ascii="Times New Roman" w:cs="Times New Roman"/>
                <w:sz w:val="21"/>
                <w:szCs w:val="21"/>
              </w:rPr>
              <w:t>17.</w:t>
            </w:r>
            <w:r>
              <w:rPr>
                <w:rFonts w:hint="eastAsia" w:ascii="Times New Roman"/>
                <w:sz w:val="21"/>
                <w:szCs w:val="21"/>
              </w:rPr>
              <w:t>木屋架是否设置剪刀撑。</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vAlign w:val="center"/>
          </w:tcPr>
          <w:p w14:paraId="75A4A6A1">
            <w:pPr>
              <w:spacing w:line="360" w:lineRule="exact"/>
              <w:textAlignment w:val="center"/>
              <w:rPr>
                <w:rFonts w:ascii="Times New Roman" w:hAnsi="Times New Roman" w:cs="Times New Roman"/>
                <w:sz w:val="24"/>
                <w:szCs w:val="24"/>
              </w:rPr>
            </w:pPr>
          </w:p>
        </w:tc>
      </w:tr>
      <w:tr w14:paraId="2935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1" w:type="dxa"/>
            <w:vMerge w:val="continue"/>
            <w:vAlign w:val="center"/>
          </w:tcPr>
          <w:p w14:paraId="2B3EC306">
            <w:pPr>
              <w:spacing w:line="360" w:lineRule="exact"/>
              <w:jc w:val="center"/>
              <w:textAlignment w:val="center"/>
              <w:rPr>
                <w:rFonts w:ascii="Times New Roman" w:hAnsi="Times New Roman" w:cs="Times New Roman"/>
                <w:b/>
                <w:bCs/>
                <w:sz w:val="24"/>
                <w:szCs w:val="24"/>
              </w:rPr>
            </w:pPr>
          </w:p>
        </w:tc>
        <w:tc>
          <w:tcPr>
            <w:tcW w:w="837" w:type="dxa"/>
            <w:vAlign w:val="center"/>
          </w:tcPr>
          <w:p w14:paraId="47577180">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模板</w:t>
            </w:r>
          </w:p>
          <w:p w14:paraId="5FC0514A">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支撑</w:t>
            </w:r>
          </w:p>
        </w:tc>
        <w:tc>
          <w:tcPr>
            <w:tcW w:w="8460" w:type="dxa"/>
            <w:gridSpan w:val="3"/>
            <w:vAlign w:val="center"/>
          </w:tcPr>
          <w:p w14:paraId="16BA109A">
            <w:pPr>
              <w:pStyle w:val="26"/>
              <w:adjustRightInd w:val="0"/>
              <w:snapToGrid w:val="0"/>
              <w:spacing w:after="0" w:line="280" w:lineRule="exact"/>
              <w:ind w:leftChars="0" w:firstLine="0"/>
              <w:rPr>
                <w:rFonts w:ascii="Times New Roman" w:cs="Times New Roman"/>
                <w:spacing w:val="-6"/>
                <w:sz w:val="21"/>
                <w:szCs w:val="21"/>
              </w:rPr>
            </w:pPr>
            <w:r>
              <w:rPr>
                <w:rFonts w:ascii="Times New Roman" w:cs="Times New Roman"/>
                <w:sz w:val="21"/>
                <w:szCs w:val="21"/>
              </w:rPr>
              <w:t>18.</w:t>
            </w:r>
            <w:r>
              <w:rPr>
                <w:rFonts w:hint="eastAsia" w:ascii="Times New Roman"/>
                <w:sz w:val="21"/>
                <w:szCs w:val="21"/>
              </w:rPr>
              <w:t>模板支撑体系禁止混用两种材质、单排支撑，是否正确设置立杆、水平杆、扫地杆、</w:t>
            </w:r>
            <w:r>
              <w:rPr>
                <w:rFonts w:hint="eastAsia" w:ascii="Times New Roman"/>
                <w:spacing w:val="-6"/>
                <w:sz w:val="21"/>
                <w:szCs w:val="21"/>
              </w:rPr>
              <w:t>剪刀撑形成整体受力，底部设置底座和垫板，木支撑顶部设置支撑头，牢固稳定。</w:t>
            </w:r>
            <w:r>
              <w:rPr>
                <w:rFonts w:ascii="Times New Roman" w:cs="Times New Roman"/>
                <w:spacing w:val="-6"/>
                <w:sz w:val="21"/>
                <w:szCs w:val="20"/>
              </w:rPr>
              <w:sym w:font="Wingdings 2" w:char="F0A3"/>
            </w:r>
            <w:r>
              <w:rPr>
                <w:rFonts w:hint="eastAsia" w:ascii="Times New Roman"/>
                <w:spacing w:val="-6"/>
                <w:sz w:val="21"/>
                <w:szCs w:val="21"/>
              </w:rPr>
              <w:t>是</w:t>
            </w:r>
            <w:r>
              <w:rPr>
                <w:rFonts w:ascii="Times New Roman" w:cs="Times New Roman"/>
                <w:spacing w:val="-6"/>
                <w:sz w:val="21"/>
                <w:szCs w:val="20"/>
              </w:rPr>
              <w:sym w:font="Wingdings 2" w:char="F0A3"/>
            </w:r>
            <w:r>
              <w:rPr>
                <w:rFonts w:hint="eastAsia" w:ascii="Times New Roman"/>
                <w:spacing w:val="-6"/>
                <w:sz w:val="21"/>
                <w:szCs w:val="21"/>
              </w:rPr>
              <w:t>否</w:t>
            </w:r>
          </w:p>
          <w:p w14:paraId="224B9567">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19.</w:t>
            </w:r>
            <w:r>
              <w:rPr>
                <w:rFonts w:hint="eastAsia" w:ascii="Times New Roman" w:cs="Times New Roman"/>
                <w:sz w:val="21"/>
                <w:szCs w:val="21"/>
              </w:rPr>
              <w:t>木支撑</w:t>
            </w:r>
            <w:r>
              <w:rPr>
                <w:rFonts w:hint="eastAsia" w:ascii="Times New Roman"/>
                <w:sz w:val="21"/>
                <w:szCs w:val="21"/>
              </w:rPr>
              <w:t>立杆接长是否采用对接夹板接头。</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r>
              <w:rPr>
                <w:rFonts w:ascii="Times New Roman" w:cs="Times New Roman"/>
                <w:sz w:val="21"/>
                <w:szCs w:val="21"/>
              </w:rPr>
              <w:br w:type="textWrapping"/>
            </w:r>
            <w:r>
              <w:rPr>
                <w:rFonts w:ascii="Times New Roman" w:cs="Times New Roman"/>
                <w:sz w:val="21"/>
                <w:szCs w:val="21"/>
              </w:rPr>
              <w:t>20.</w:t>
            </w:r>
            <w:r>
              <w:rPr>
                <w:rFonts w:hint="eastAsia" w:ascii="Times New Roman"/>
                <w:sz w:val="21"/>
                <w:szCs w:val="21"/>
              </w:rPr>
              <w:t>斜屋面模板支架立杆顶部是否布置一道随屋面坡度的拉杆。</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59F4D9E0">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21.</w:t>
            </w:r>
            <w:r>
              <w:rPr>
                <w:rFonts w:hint="eastAsia" w:ascii="Times New Roman"/>
                <w:sz w:val="21"/>
                <w:szCs w:val="21"/>
              </w:rPr>
              <w:t>梁板底模拆除前混凝土强度是否达到设计要求，夏季不早于</w:t>
            </w:r>
            <w:r>
              <w:rPr>
                <w:rFonts w:ascii="Times New Roman" w:cs="Times New Roman"/>
                <w:sz w:val="21"/>
                <w:szCs w:val="21"/>
              </w:rPr>
              <w:t>15</w:t>
            </w:r>
            <w:r>
              <w:rPr>
                <w:rFonts w:hint="eastAsia" w:ascii="Times New Roman"/>
                <w:sz w:val="21"/>
                <w:szCs w:val="21"/>
              </w:rPr>
              <w:t>天，冬季不早于</w:t>
            </w:r>
            <w:r>
              <w:rPr>
                <w:rFonts w:ascii="Times New Roman" w:cs="Times New Roman"/>
                <w:sz w:val="21"/>
                <w:szCs w:val="21"/>
              </w:rPr>
              <w:t>28</w:t>
            </w:r>
            <w:r>
              <w:rPr>
                <w:rFonts w:hint="eastAsia" w:ascii="Times New Roman"/>
                <w:sz w:val="21"/>
                <w:szCs w:val="21"/>
              </w:rPr>
              <w:t>天。</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56C81F76">
            <w:pPr>
              <w:pStyle w:val="26"/>
              <w:adjustRightInd w:val="0"/>
              <w:snapToGrid w:val="0"/>
              <w:spacing w:after="0" w:line="280" w:lineRule="exact"/>
              <w:ind w:leftChars="0" w:firstLine="0"/>
              <w:rPr>
                <w:rFonts w:ascii="Times New Roman" w:cs="Times New Roman"/>
                <w:spacing w:val="-4"/>
                <w:sz w:val="21"/>
                <w:szCs w:val="21"/>
              </w:rPr>
            </w:pPr>
            <w:r>
              <w:rPr>
                <w:rFonts w:ascii="Times New Roman" w:cs="Times New Roman"/>
                <w:spacing w:val="-4"/>
                <w:sz w:val="21"/>
                <w:szCs w:val="21"/>
              </w:rPr>
              <w:t>22.</w:t>
            </w:r>
            <w:r>
              <w:rPr>
                <w:rFonts w:hint="eastAsia" w:ascii="Times New Roman"/>
                <w:spacing w:val="-4"/>
                <w:sz w:val="21"/>
                <w:szCs w:val="21"/>
              </w:rPr>
              <w:t>模板拆除顺序是否从上至下、逐块拆卸，是否先拆非承重模板，是否后支的先拆。</w:t>
            </w:r>
          </w:p>
          <w:p w14:paraId="5DDA5D01">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vAlign w:val="center"/>
          </w:tcPr>
          <w:p w14:paraId="591CF937">
            <w:pPr>
              <w:spacing w:line="280" w:lineRule="exact"/>
              <w:textAlignment w:val="center"/>
              <w:rPr>
                <w:rFonts w:ascii="Times New Roman" w:hAnsi="Times New Roman" w:cs="Times New Roman"/>
                <w:sz w:val="24"/>
                <w:szCs w:val="24"/>
              </w:rPr>
            </w:pPr>
          </w:p>
        </w:tc>
      </w:tr>
      <w:tr w14:paraId="28AF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trPr>
        <w:tc>
          <w:tcPr>
            <w:tcW w:w="711" w:type="dxa"/>
            <w:vMerge w:val="continue"/>
            <w:vAlign w:val="center"/>
          </w:tcPr>
          <w:p w14:paraId="2A5F1B64">
            <w:pPr>
              <w:spacing w:line="360" w:lineRule="exact"/>
              <w:jc w:val="center"/>
              <w:textAlignment w:val="center"/>
              <w:rPr>
                <w:rFonts w:ascii="Times New Roman" w:hAnsi="Times New Roman" w:cs="Times New Roman"/>
                <w:b/>
                <w:bCs/>
                <w:sz w:val="24"/>
                <w:szCs w:val="24"/>
              </w:rPr>
            </w:pPr>
          </w:p>
        </w:tc>
        <w:tc>
          <w:tcPr>
            <w:tcW w:w="837" w:type="dxa"/>
            <w:vAlign w:val="center"/>
          </w:tcPr>
          <w:p w14:paraId="05385218">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脚手架</w:t>
            </w:r>
          </w:p>
        </w:tc>
        <w:tc>
          <w:tcPr>
            <w:tcW w:w="8460" w:type="dxa"/>
            <w:gridSpan w:val="3"/>
            <w:vAlign w:val="center"/>
          </w:tcPr>
          <w:p w14:paraId="771795D7">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23.</w:t>
            </w:r>
            <w:r>
              <w:rPr>
                <w:rFonts w:hint="eastAsia" w:ascii="Times New Roman" w:cs="Times New Roman"/>
                <w:sz w:val="21"/>
                <w:szCs w:val="21"/>
              </w:rPr>
              <w:t>禁止使用单排脚手架</w:t>
            </w:r>
            <w:r>
              <w:rPr>
                <w:rFonts w:hint="eastAsia" w:ascii="Times New Roman"/>
                <w:sz w:val="21"/>
                <w:szCs w:val="21"/>
              </w:rPr>
              <w:t>。</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1144E1B4">
            <w:pPr>
              <w:pStyle w:val="26"/>
              <w:adjustRightInd w:val="0"/>
              <w:snapToGrid w:val="0"/>
              <w:spacing w:after="0" w:line="280" w:lineRule="exact"/>
              <w:ind w:leftChars="0" w:firstLine="0"/>
              <w:rPr>
                <w:rFonts w:ascii="Times New Roman"/>
                <w:sz w:val="21"/>
                <w:szCs w:val="21"/>
              </w:rPr>
            </w:pPr>
            <w:r>
              <w:rPr>
                <w:rFonts w:ascii="Times New Roman" w:cs="Times New Roman"/>
                <w:sz w:val="21"/>
                <w:szCs w:val="21"/>
              </w:rPr>
              <w:t>24.</w:t>
            </w:r>
            <w:r>
              <w:rPr>
                <w:rFonts w:hint="eastAsia" w:ascii="Times New Roman"/>
                <w:sz w:val="21"/>
                <w:szCs w:val="21"/>
              </w:rPr>
              <w:t>竹脚手架：竹</w:t>
            </w:r>
            <w:r>
              <w:rPr>
                <w:rFonts w:hint="eastAsia" w:ascii="Times New Roman"/>
                <w:sz w:val="21"/>
                <w:szCs w:val="21"/>
                <w:lang w:val="en-US" w:eastAsia="zh-CN"/>
              </w:rPr>
              <w:t>竿</w:t>
            </w:r>
            <w:r>
              <w:rPr>
                <w:rFonts w:hint="eastAsia" w:ascii="Times New Roman"/>
                <w:sz w:val="21"/>
                <w:szCs w:val="21"/>
              </w:rPr>
              <w:t>不得青嫩、裂纹、白麻、虫蛀。钢管脚手架：钢管不得严重锈蚀、弯曲、压扁或裂纹，扣件不得脆裂、变形、滑丝。</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4AECD383">
            <w:pPr>
              <w:pStyle w:val="26"/>
              <w:adjustRightInd w:val="0"/>
              <w:snapToGrid w:val="0"/>
              <w:spacing w:after="0" w:line="280" w:lineRule="exact"/>
              <w:ind w:leftChars="0" w:firstLine="0"/>
              <w:rPr>
                <w:rFonts w:ascii="Times New Roman"/>
                <w:sz w:val="21"/>
                <w:szCs w:val="21"/>
              </w:rPr>
            </w:pPr>
            <w:r>
              <w:rPr>
                <w:rFonts w:ascii="Times New Roman"/>
                <w:sz w:val="21"/>
                <w:szCs w:val="21"/>
              </w:rPr>
              <w:t>25.</w:t>
            </w:r>
            <w:r>
              <w:rPr>
                <w:rFonts w:hint="eastAsia" w:ascii="Times New Roman"/>
                <w:sz w:val="21"/>
                <w:szCs w:val="21"/>
              </w:rPr>
              <w:t>脚手架立杆纵向间距不得大于</w:t>
            </w:r>
            <w:r>
              <w:rPr>
                <w:rFonts w:ascii="Times New Roman"/>
                <w:sz w:val="21"/>
                <w:szCs w:val="21"/>
              </w:rPr>
              <w:t>1.5</w:t>
            </w:r>
            <w:r>
              <w:rPr>
                <w:rFonts w:hint="eastAsia" w:ascii="Times New Roman"/>
                <w:sz w:val="21"/>
                <w:szCs w:val="21"/>
              </w:rPr>
              <w:t>米，架体宽度（横向间距）不得大于</w:t>
            </w:r>
            <w:r>
              <w:rPr>
                <w:rFonts w:ascii="Times New Roman"/>
                <w:sz w:val="21"/>
                <w:szCs w:val="21"/>
              </w:rPr>
              <w:t>1.2</w:t>
            </w:r>
            <w:r>
              <w:rPr>
                <w:rFonts w:hint="eastAsia" w:ascii="Times New Roman"/>
                <w:sz w:val="21"/>
                <w:szCs w:val="21"/>
              </w:rPr>
              <w:t>米，水平杆应设四根，步高不大于</w:t>
            </w:r>
            <w:r>
              <w:rPr>
                <w:rFonts w:ascii="Times New Roman"/>
                <w:sz w:val="21"/>
                <w:szCs w:val="21"/>
              </w:rPr>
              <w:t>1.8</w:t>
            </w:r>
            <w:r>
              <w:rPr>
                <w:rFonts w:hint="eastAsia" w:ascii="Times New Roman"/>
                <w:sz w:val="21"/>
                <w:szCs w:val="21"/>
              </w:rPr>
              <w:t>米。</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0B4C8194">
            <w:pPr>
              <w:pStyle w:val="26"/>
              <w:adjustRightInd w:val="0"/>
              <w:snapToGrid w:val="0"/>
              <w:spacing w:after="0" w:line="280" w:lineRule="exact"/>
              <w:ind w:leftChars="0" w:firstLine="0"/>
              <w:rPr>
                <w:rFonts w:ascii="Times New Roman"/>
                <w:sz w:val="21"/>
                <w:szCs w:val="21"/>
              </w:rPr>
            </w:pPr>
            <w:r>
              <w:rPr>
                <w:rFonts w:ascii="Times New Roman"/>
                <w:sz w:val="21"/>
                <w:szCs w:val="21"/>
              </w:rPr>
              <w:t>26.</w:t>
            </w:r>
            <w:r>
              <w:rPr>
                <w:rFonts w:hint="eastAsia" w:ascii="Times New Roman"/>
                <w:sz w:val="21"/>
                <w:szCs w:val="21"/>
              </w:rPr>
              <w:t>正确设置立杆、纵横向水平杆、扫地杆、顶撑和剪刀撑，绑扎（安装）牢固。架体基础应平整坚实，立杆底部应设置垫板和扫地杆，地基不得积水，垫板不得松动，立杆不得悬空。竹架立杆接长应采用搭接接长，搭接长度不得小于</w:t>
            </w:r>
            <w:r>
              <w:rPr>
                <w:rFonts w:ascii="Times New Roman"/>
                <w:sz w:val="21"/>
                <w:szCs w:val="21"/>
              </w:rPr>
              <w:t>1.5m</w:t>
            </w:r>
            <w:r>
              <w:rPr>
                <w:rFonts w:hint="eastAsia" w:ascii="Times New Roman"/>
                <w:sz w:val="21"/>
                <w:szCs w:val="21"/>
              </w:rPr>
              <w:t>，并不少于</w:t>
            </w:r>
            <w:r>
              <w:rPr>
                <w:rFonts w:ascii="Times New Roman"/>
                <w:sz w:val="21"/>
                <w:szCs w:val="21"/>
              </w:rPr>
              <w:t>5</w:t>
            </w:r>
            <w:r>
              <w:rPr>
                <w:rFonts w:hint="eastAsia" w:ascii="Times New Roman"/>
                <w:sz w:val="21"/>
                <w:szCs w:val="21"/>
              </w:rPr>
              <w:t>道。两端、转角处以及每隔</w:t>
            </w:r>
            <w:r>
              <w:rPr>
                <w:rFonts w:ascii="Times New Roman"/>
                <w:sz w:val="21"/>
                <w:szCs w:val="21"/>
              </w:rPr>
              <w:t>6</w:t>
            </w:r>
            <w:r>
              <w:rPr>
                <w:rFonts w:hint="eastAsia" w:ascii="Times New Roman"/>
                <w:sz w:val="21"/>
                <w:szCs w:val="21"/>
              </w:rPr>
              <w:t>～</w:t>
            </w:r>
            <w:r>
              <w:rPr>
                <w:rFonts w:ascii="Times New Roman"/>
                <w:sz w:val="21"/>
                <w:szCs w:val="21"/>
              </w:rPr>
              <w:t>7</w:t>
            </w:r>
            <w:r>
              <w:rPr>
                <w:rFonts w:hint="eastAsia" w:ascii="Times New Roman"/>
                <w:sz w:val="21"/>
                <w:szCs w:val="21"/>
              </w:rPr>
              <w:t>根立杆应设剪刀撑，与地面的夹角不得大于</w:t>
            </w:r>
            <w:r>
              <w:rPr>
                <w:rFonts w:ascii="Times New Roman"/>
                <w:sz w:val="21"/>
                <w:szCs w:val="21"/>
              </w:rPr>
              <w:t>60</w:t>
            </w:r>
            <w:r>
              <w:rPr>
                <w:rFonts w:hint="eastAsia" w:ascii="Times New Roman"/>
                <w:sz w:val="21"/>
                <w:szCs w:val="21"/>
              </w:rPr>
              <w:t>度，架子高度在</w:t>
            </w:r>
            <w:r>
              <w:rPr>
                <w:rFonts w:ascii="Times New Roman"/>
                <w:sz w:val="21"/>
                <w:szCs w:val="21"/>
              </w:rPr>
              <w:t>7</w:t>
            </w:r>
            <w:r>
              <w:rPr>
                <w:rFonts w:hint="eastAsia" w:ascii="Times New Roman"/>
                <w:sz w:val="21"/>
                <w:szCs w:val="21"/>
              </w:rPr>
              <w:t>米以上，每二步三跨或三步二跨，脚手架必须同建筑物设连墙件，拉结点应固定在立杆上，做到有拉有顶，拉顶同步。不得将模板支架、其他设备的缆风绳、混凝土泵管等固定在脚手架上。</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4FE70A56">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27.</w:t>
            </w:r>
            <w:r>
              <w:rPr>
                <w:rFonts w:hint="eastAsia" w:ascii="Times New Roman"/>
                <w:sz w:val="21"/>
                <w:szCs w:val="21"/>
              </w:rPr>
              <w:t>脚手架拆除顺序是否从上至下逐层拆除，连墙件是否随脚手架逐层拆除。</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vAlign w:val="center"/>
          </w:tcPr>
          <w:p w14:paraId="10E2B997">
            <w:pPr>
              <w:spacing w:line="280" w:lineRule="exact"/>
              <w:textAlignment w:val="center"/>
              <w:rPr>
                <w:rFonts w:ascii="Times New Roman" w:hAnsi="Times New Roman" w:cs="Times New Roman"/>
                <w:sz w:val="24"/>
                <w:szCs w:val="24"/>
              </w:rPr>
            </w:pPr>
          </w:p>
        </w:tc>
      </w:tr>
      <w:tr w14:paraId="0BB1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711" w:type="dxa"/>
            <w:vMerge w:val="continue"/>
            <w:vAlign w:val="center"/>
          </w:tcPr>
          <w:p w14:paraId="493F0ED4">
            <w:pPr>
              <w:spacing w:line="360" w:lineRule="exact"/>
              <w:jc w:val="center"/>
              <w:textAlignment w:val="center"/>
              <w:rPr>
                <w:rFonts w:ascii="Times New Roman" w:hAnsi="Times New Roman" w:cs="Times New Roman"/>
                <w:b/>
                <w:bCs/>
                <w:sz w:val="24"/>
                <w:szCs w:val="24"/>
              </w:rPr>
            </w:pPr>
          </w:p>
        </w:tc>
        <w:tc>
          <w:tcPr>
            <w:tcW w:w="837" w:type="dxa"/>
            <w:vAlign w:val="center"/>
          </w:tcPr>
          <w:p w14:paraId="42B7D324">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起重</w:t>
            </w:r>
          </w:p>
          <w:p w14:paraId="0D476C13">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设备</w:t>
            </w:r>
          </w:p>
        </w:tc>
        <w:tc>
          <w:tcPr>
            <w:tcW w:w="8460" w:type="dxa"/>
            <w:gridSpan w:val="3"/>
            <w:vAlign w:val="center"/>
          </w:tcPr>
          <w:p w14:paraId="4813942E">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28.</w:t>
            </w:r>
            <w:r>
              <w:rPr>
                <w:rFonts w:hint="eastAsia" w:ascii="Times New Roman"/>
                <w:sz w:val="21"/>
                <w:szCs w:val="21"/>
              </w:rPr>
              <w:t>钢丝绳是否存在断股、断丝、截面积不足。</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70334070">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29.</w:t>
            </w:r>
            <w:r>
              <w:rPr>
                <w:rFonts w:hint="eastAsia" w:ascii="Times New Roman"/>
                <w:sz w:val="21"/>
                <w:szCs w:val="21"/>
              </w:rPr>
              <w:t>起重设备是否存在配重不满足要求、固定不牢。</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6D9E09D9">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30.</w:t>
            </w:r>
            <w:r>
              <w:rPr>
                <w:rFonts w:hint="eastAsia" w:ascii="Times New Roman"/>
                <w:sz w:val="21"/>
                <w:szCs w:val="21"/>
              </w:rPr>
              <w:t>是否存在起吊物体超重。</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vAlign w:val="center"/>
          </w:tcPr>
          <w:p w14:paraId="3E9DD181">
            <w:pPr>
              <w:spacing w:line="280" w:lineRule="exact"/>
              <w:textAlignment w:val="center"/>
              <w:rPr>
                <w:rFonts w:ascii="Times New Roman" w:hAnsi="Times New Roman" w:cs="Times New Roman"/>
                <w:sz w:val="24"/>
                <w:szCs w:val="24"/>
              </w:rPr>
            </w:pPr>
          </w:p>
        </w:tc>
      </w:tr>
      <w:tr w14:paraId="3DE1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11" w:type="dxa"/>
            <w:vMerge w:val="continue"/>
            <w:vAlign w:val="center"/>
          </w:tcPr>
          <w:p w14:paraId="499FF9C7">
            <w:pPr>
              <w:spacing w:line="360" w:lineRule="exact"/>
              <w:jc w:val="center"/>
              <w:textAlignment w:val="center"/>
              <w:rPr>
                <w:rFonts w:ascii="Times New Roman" w:hAnsi="Times New Roman" w:cs="Times New Roman"/>
                <w:b/>
                <w:bCs/>
                <w:sz w:val="24"/>
                <w:szCs w:val="24"/>
              </w:rPr>
            </w:pPr>
          </w:p>
        </w:tc>
        <w:tc>
          <w:tcPr>
            <w:tcW w:w="837" w:type="dxa"/>
            <w:vAlign w:val="center"/>
          </w:tcPr>
          <w:p w14:paraId="1EE6F14A">
            <w:pPr>
              <w:spacing w:line="360" w:lineRule="exact"/>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现场施工安全</w:t>
            </w:r>
          </w:p>
        </w:tc>
        <w:tc>
          <w:tcPr>
            <w:tcW w:w="8460" w:type="dxa"/>
            <w:gridSpan w:val="3"/>
            <w:vAlign w:val="center"/>
          </w:tcPr>
          <w:p w14:paraId="7483F17B">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31.</w:t>
            </w:r>
            <w:r>
              <w:rPr>
                <w:rFonts w:hint="eastAsia" w:ascii="Times New Roman"/>
                <w:sz w:val="21"/>
                <w:szCs w:val="21"/>
              </w:rPr>
              <w:t>是否正确佩戴安全帽。</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15E7480E">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32.</w:t>
            </w:r>
            <w:r>
              <w:rPr>
                <w:rFonts w:hint="eastAsia" w:ascii="Times New Roman"/>
                <w:sz w:val="21"/>
                <w:szCs w:val="21"/>
              </w:rPr>
              <w:t>高空作业是否系安全带。</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6BFB0CC3">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33.</w:t>
            </w:r>
            <w:r>
              <w:rPr>
                <w:rFonts w:hint="eastAsia" w:ascii="Times New Roman"/>
                <w:sz w:val="21"/>
                <w:szCs w:val="21"/>
              </w:rPr>
              <w:t>是否有合格的配电箱。</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4CC060A9">
            <w:pPr>
              <w:pStyle w:val="26"/>
              <w:adjustRightInd w:val="0"/>
              <w:spacing w:after="0" w:line="280" w:lineRule="exact"/>
              <w:ind w:leftChars="0" w:firstLine="0"/>
              <w:rPr>
                <w:rFonts w:ascii="Times New Roman" w:cs="Times New Roman"/>
                <w:sz w:val="21"/>
                <w:szCs w:val="21"/>
              </w:rPr>
            </w:pPr>
            <w:r>
              <w:rPr>
                <w:rFonts w:ascii="Times New Roman" w:cs="Times New Roman"/>
                <w:sz w:val="21"/>
                <w:szCs w:val="21"/>
              </w:rPr>
              <w:t>34.</w:t>
            </w:r>
            <w:r>
              <w:rPr>
                <w:rFonts w:hint="eastAsia" w:ascii="Times New Roman"/>
                <w:sz w:val="21"/>
                <w:szCs w:val="21"/>
              </w:rPr>
              <w:t>临时用电设备安装是否合格，是否存在擅自接电、私自转供。</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192472CF">
            <w:pPr>
              <w:pStyle w:val="26"/>
              <w:adjustRightInd w:val="0"/>
              <w:snapToGrid w:val="0"/>
              <w:spacing w:after="0" w:line="280" w:lineRule="exact"/>
              <w:ind w:leftChars="0" w:firstLine="0"/>
              <w:rPr>
                <w:rFonts w:ascii="Times New Roman" w:cs="Times New Roman"/>
                <w:sz w:val="21"/>
                <w:szCs w:val="21"/>
              </w:rPr>
            </w:pPr>
            <w:r>
              <w:rPr>
                <w:rFonts w:ascii="Times New Roman" w:cs="Times New Roman"/>
                <w:sz w:val="21"/>
                <w:szCs w:val="21"/>
              </w:rPr>
              <w:t>35.</w:t>
            </w:r>
            <w:r>
              <w:rPr>
                <w:rFonts w:hint="eastAsia" w:ascii="Times New Roman"/>
                <w:sz w:val="21"/>
                <w:szCs w:val="21"/>
              </w:rPr>
              <w:t>用电设备是否接地，线路是否架空保护。</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c>
          <w:tcPr>
            <w:tcW w:w="732" w:type="dxa"/>
            <w:vAlign w:val="center"/>
          </w:tcPr>
          <w:p w14:paraId="3D153F11">
            <w:pPr>
              <w:spacing w:line="280" w:lineRule="exact"/>
              <w:textAlignment w:val="center"/>
              <w:rPr>
                <w:rFonts w:ascii="Times New Roman" w:hAnsi="Times New Roman" w:cs="Times New Roman"/>
                <w:sz w:val="24"/>
                <w:szCs w:val="24"/>
              </w:rPr>
            </w:pPr>
          </w:p>
        </w:tc>
      </w:tr>
      <w:tr w14:paraId="5679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1548" w:type="dxa"/>
            <w:gridSpan w:val="2"/>
            <w:vAlign w:val="center"/>
          </w:tcPr>
          <w:p w14:paraId="5DB243A6">
            <w:pPr>
              <w:pStyle w:val="26"/>
              <w:ind w:leftChars="0" w:firstLine="0"/>
              <w:rPr>
                <w:rFonts w:ascii="Times New Roman" w:cs="Times New Roman"/>
              </w:rPr>
            </w:pPr>
            <w:r>
              <w:rPr>
                <w:rFonts w:hint="eastAsia" w:ascii="Times New Roman"/>
                <w:b/>
                <w:bCs/>
                <w:sz w:val="28"/>
                <w:szCs w:val="28"/>
              </w:rPr>
              <w:t>存在问题和整改要求</w:t>
            </w:r>
          </w:p>
        </w:tc>
        <w:tc>
          <w:tcPr>
            <w:tcW w:w="9192" w:type="dxa"/>
            <w:gridSpan w:val="4"/>
            <w:vAlign w:val="center"/>
          </w:tcPr>
          <w:p w14:paraId="597CE889">
            <w:pPr>
              <w:pStyle w:val="26"/>
              <w:adjustRightInd w:val="0"/>
              <w:snapToGrid w:val="0"/>
              <w:spacing w:after="0" w:line="280" w:lineRule="exact"/>
              <w:ind w:leftChars="0" w:firstLine="0"/>
              <w:rPr>
                <w:rFonts w:ascii="Times New Roman" w:cs="Times New Roman"/>
                <w:sz w:val="21"/>
                <w:szCs w:val="21"/>
              </w:rPr>
            </w:pPr>
            <w:r>
              <w:rPr>
                <w:rFonts w:hint="eastAsia" w:ascii="Times New Roman"/>
                <w:sz w:val="21"/>
                <w:szCs w:val="21"/>
              </w:rPr>
              <w:t>一、存在问题：</w:t>
            </w:r>
          </w:p>
          <w:p w14:paraId="0237C914">
            <w:pPr>
              <w:pStyle w:val="26"/>
              <w:adjustRightInd w:val="0"/>
              <w:snapToGrid w:val="0"/>
              <w:spacing w:after="0" w:line="280" w:lineRule="exact"/>
              <w:ind w:leftChars="0" w:firstLine="0"/>
              <w:rPr>
                <w:rFonts w:ascii="Times New Roman" w:cs="Times New Roman"/>
                <w:sz w:val="21"/>
                <w:szCs w:val="21"/>
              </w:rPr>
            </w:pPr>
            <w:r>
              <w:rPr>
                <w:rFonts w:hint="eastAsia" w:ascii="Times New Roman"/>
                <w:sz w:val="21"/>
                <w:szCs w:val="21"/>
              </w:rPr>
              <w:t>（针对现场巡查发现问题，逐一列明，提出指导规范意见和整改要求，并拍照取证）</w:t>
            </w:r>
          </w:p>
          <w:p w14:paraId="22734A39">
            <w:pPr>
              <w:pStyle w:val="26"/>
              <w:adjustRightInd w:val="0"/>
              <w:snapToGrid w:val="0"/>
              <w:spacing w:after="0" w:line="280" w:lineRule="exact"/>
              <w:ind w:leftChars="0" w:firstLine="0"/>
              <w:rPr>
                <w:rFonts w:ascii="Times New Roman" w:cs="Times New Roman"/>
                <w:sz w:val="21"/>
                <w:szCs w:val="21"/>
              </w:rPr>
            </w:pPr>
            <w:r>
              <w:rPr>
                <w:rFonts w:hint="eastAsia" w:ascii="Times New Roman"/>
                <w:sz w:val="21"/>
                <w:szCs w:val="21"/>
              </w:rPr>
              <w:t>二、整改要求：</w:t>
            </w:r>
          </w:p>
          <w:p w14:paraId="15100CA5">
            <w:pPr>
              <w:pStyle w:val="26"/>
              <w:adjustRightInd w:val="0"/>
              <w:snapToGrid w:val="0"/>
              <w:spacing w:after="0" w:line="280" w:lineRule="exact"/>
              <w:ind w:leftChars="0" w:firstLine="0"/>
              <w:rPr>
                <w:rFonts w:ascii="Times New Roman" w:cs="Times New Roman"/>
                <w:sz w:val="21"/>
                <w:szCs w:val="21"/>
              </w:rPr>
            </w:pPr>
            <w:r>
              <w:rPr>
                <w:rFonts w:hint="eastAsia" w:ascii="Times New Roman"/>
                <w:sz w:val="21"/>
                <w:szCs w:val="21"/>
              </w:rPr>
              <w:t>（一）停工整改，在未整改完毕及验收合格之前不得继续施工。</w:t>
            </w:r>
          </w:p>
          <w:p w14:paraId="0C1DACC3">
            <w:pPr>
              <w:pStyle w:val="26"/>
              <w:adjustRightInd w:val="0"/>
              <w:snapToGrid w:val="0"/>
              <w:spacing w:after="0" w:line="280" w:lineRule="exact"/>
              <w:ind w:leftChars="0" w:firstLine="0"/>
              <w:rPr>
                <w:rFonts w:ascii="Times New Roman" w:cs="Times New Roman"/>
              </w:rPr>
            </w:pPr>
            <w:r>
              <w:rPr>
                <w:rFonts w:hint="eastAsia" w:ascii="Times New Roman"/>
                <w:sz w:val="21"/>
                <w:szCs w:val="21"/>
              </w:rPr>
              <w:t>（二）限在</w:t>
            </w:r>
            <w:r>
              <w:rPr>
                <w:rFonts w:ascii="Times New Roman"/>
                <w:sz w:val="21"/>
                <w:szCs w:val="21"/>
              </w:rPr>
              <w:t xml:space="preserve"> </w:t>
            </w:r>
            <w:r>
              <w:rPr>
                <w:rFonts w:hint="eastAsia" w:ascii="Times New Roman"/>
                <w:sz w:val="21"/>
                <w:szCs w:val="21"/>
              </w:rPr>
              <w:t>年</w:t>
            </w:r>
            <w:r>
              <w:rPr>
                <w:rFonts w:ascii="Times New Roman"/>
                <w:sz w:val="21"/>
                <w:szCs w:val="21"/>
              </w:rPr>
              <w:t xml:space="preserve"> </w:t>
            </w:r>
            <w:r>
              <w:rPr>
                <w:rFonts w:hint="eastAsia" w:ascii="Times New Roman"/>
                <w:sz w:val="21"/>
                <w:szCs w:val="21"/>
              </w:rPr>
              <w:t>月</w:t>
            </w:r>
            <w:r>
              <w:rPr>
                <w:rFonts w:ascii="Times New Roman"/>
                <w:sz w:val="21"/>
                <w:szCs w:val="21"/>
              </w:rPr>
              <w:t xml:space="preserve"> </w:t>
            </w:r>
            <w:r>
              <w:rPr>
                <w:rFonts w:hint="eastAsia" w:ascii="Times New Roman"/>
                <w:sz w:val="21"/>
                <w:szCs w:val="21"/>
              </w:rPr>
              <w:t>日前整改完毕，整改期限结束</w:t>
            </w:r>
            <w:r>
              <w:rPr>
                <w:rFonts w:ascii="Times New Roman"/>
                <w:sz w:val="21"/>
                <w:szCs w:val="21"/>
              </w:rPr>
              <w:t>2</w:t>
            </w:r>
            <w:r>
              <w:rPr>
                <w:rFonts w:hint="eastAsia" w:ascii="Times New Roman"/>
                <w:sz w:val="21"/>
                <w:szCs w:val="21"/>
              </w:rPr>
              <w:t>日内通知巡查人现场复查。</w:t>
            </w:r>
          </w:p>
        </w:tc>
      </w:tr>
      <w:tr w14:paraId="5CC9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11" w:type="dxa"/>
            <w:vMerge w:val="restart"/>
            <w:vAlign w:val="center"/>
          </w:tcPr>
          <w:p w14:paraId="1E107B8F">
            <w:pPr>
              <w:spacing w:line="360" w:lineRule="exact"/>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到场</w:t>
            </w:r>
          </w:p>
          <w:p w14:paraId="637CE416">
            <w:pPr>
              <w:spacing w:line="360" w:lineRule="exact"/>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人员</w:t>
            </w:r>
          </w:p>
          <w:p w14:paraId="5C9EA6C3">
            <w:pPr>
              <w:spacing w:line="360" w:lineRule="exact"/>
              <w:jc w:val="center"/>
              <w:textAlignment w:val="center"/>
              <w:rPr>
                <w:rFonts w:ascii="Times New Roman" w:hAnsi="Times New Roman" w:cs="Times New Roman"/>
                <w:sz w:val="24"/>
                <w:szCs w:val="24"/>
              </w:rPr>
            </w:pPr>
          </w:p>
        </w:tc>
        <w:tc>
          <w:tcPr>
            <w:tcW w:w="837" w:type="dxa"/>
            <w:vAlign w:val="center"/>
          </w:tcPr>
          <w:p w14:paraId="5B83EB09">
            <w:pPr>
              <w:spacing w:line="360" w:lineRule="exact"/>
              <w:jc w:val="center"/>
              <w:textAlignment w:val="center"/>
              <w:rPr>
                <w:rFonts w:ascii="Times New Roman" w:hAnsi="Times New Roman" w:cs="Times New Roman"/>
                <w:sz w:val="24"/>
                <w:szCs w:val="24"/>
              </w:rPr>
            </w:pPr>
            <w:r>
              <w:rPr>
                <w:rFonts w:hint="eastAsia" w:ascii="Times New Roman" w:hAnsi="Times New Roman" w:cs="仿宋_GB2312"/>
                <w:sz w:val="24"/>
                <w:szCs w:val="24"/>
              </w:rPr>
              <w:t>建房户</w:t>
            </w:r>
          </w:p>
        </w:tc>
        <w:tc>
          <w:tcPr>
            <w:tcW w:w="3535" w:type="dxa"/>
            <w:vAlign w:val="center"/>
          </w:tcPr>
          <w:p w14:paraId="5A8E1391">
            <w:pPr>
              <w:spacing w:line="360" w:lineRule="exact"/>
              <w:jc w:val="center"/>
              <w:rPr>
                <w:rFonts w:ascii="Times New Roman" w:hAnsi="Times New Roman" w:cs="Times New Roman"/>
                <w:sz w:val="24"/>
                <w:szCs w:val="24"/>
              </w:rPr>
            </w:pPr>
          </w:p>
          <w:p w14:paraId="075DACA8">
            <w:pPr>
              <w:spacing w:line="360" w:lineRule="exact"/>
              <w:jc w:val="center"/>
              <w:rPr>
                <w:rFonts w:ascii="Times New Roman" w:hAnsi="Times New Roman" w:cs="Times New Roman"/>
                <w:sz w:val="24"/>
                <w:szCs w:val="24"/>
              </w:rPr>
            </w:pPr>
          </w:p>
          <w:p w14:paraId="4B9319B5">
            <w:pPr>
              <w:spacing w:line="360" w:lineRule="exact"/>
              <w:jc w:val="center"/>
              <w:rPr>
                <w:rFonts w:ascii="Times New Roman" w:hAnsi="Times New Roman" w:cs="Times New Roman"/>
                <w:sz w:val="24"/>
                <w:szCs w:val="24"/>
              </w:rPr>
            </w:pPr>
            <w:r>
              <w:rPr>
                <w:rFonts w:hint="eastAsia" w:ascii="Times New Roman" w:hAnsi="Times New Roman" w:cs="仿宋_GB2312"/>
                <w:sz w:val="24"/>
                <w:szCs w:val="24"/>
              </w:rPr>
              <w:t>签收日期：</w:t>
            </w:r>
          </w:p>
        </w:tc>
        <w:tc>
          <w:tcPr>
            <w:tcW w:w="1946" w:type="dxa"/>
            <w:vAlign w:val="center"/>
          </w:tcPr>
          <w:p w14:paraId="7FD16461">
            <w:pPr>
              <w:spacing w:line="360" w:lineRule="exact"/>
              <w:jc w:val="center"/>
              <w:textAlignment w:val="center"/>
              <w:rPr>
                <w:rFonts w:ascii="Times New Roman" w:hAnsi="Times New Roman" w:cs="Times New Roman"/>
                <w:sz w:val="24"/>
                <w:szCs w:val="24"/>
              </w:rPr>
            </w:pPr>
            <w:r>
              <w:rPr>
                <w:rFonts w:hint="eastAsia" w:ascii="Times New Roman" w:hAnsi="Times New Roman" w:cs="仿宋_GB2312"/>
                <w:sz w:val="24"/>
                <w:szCs w:val="24"/>
              </w:rPr>
              <w:t>施工单位或</w:t>
            </w:r>
          </w:p>
          <w:p w14:paraId="08039990">
            <w:pPr>
              <w:spacing w:line="360" w:lineRule="exact"/>
              <w:jc w:val="center"/>
              <w:textAlignment w:val="center"/>
              <w:rPr>
                <w:rFonts w:ascii="Times New Roman" w:hAnsi="Times New Roman" w:cs="Times New Roman"/>
                <w:sz w:val="24"/>
                <w:szCs w:val="24"/>
              </w:rPr>
            </w:pPr>
            <w:r>
              <w:rPr>
                <w:rFonts w:hint="eastAsia" w:ascii="Times New Roman" w:hAnsi="Times New Roman" w:cs="仿宋_GB2312"/>
                <w:sz w:val="24"/>
                <w:szCs w:val="24"/>
              </w:rPr>
              <w:t>建筑工匠</w:t>
            </w:r>
          </w:p>
        </w:tc>
        <w:tc>
          <w:tcPr>
            <w:tcW w:w="3711" w:type="dxa"/>
            <w:gridSpan w:val="2"/>
            <w:vAlign w:val="center"/>
          </w:tcPr>
          <w:p w14:paraId="4363D985">
            <w:pPr>
              <w:spacing w:line="360" w:lineRule="exact"/>
              <w:rPr>
                <w:rFonts w:ascii="Times New Roman" w:hAnsi="Times New Roman" w:cs="Times New Roman"/>
                <w:sz w:val="24"/>
                <w:szCs w:val="24"/>
              </w:rPr>
            </w:pPr>
          </w:p>
          <w:p w14:paraId="6D3A13CA">
            <w:pPr>
              <w:spacing w:line="360" w:lineRule="exact"/>
              <w:rPr>
                <w:rFonts w:ascii="Times New Roman" w:hAnsi="Times New Roman" w:cs="Times New Roman"/>
                <w:sz w:val="24"/>
                <w:szCs w:val="24"/>
              </w:rPr>
            </w:pPr>
          </w:p>
          <w:p w14:paraId="400C1588">
            <w:pPr>
              <w:spacing w:line="360" w:lineRule="exact"/>
              <w:ind w:firstLine="1200" w:firstLineChars="500"/>
              <w:rPr>
                <w:rFonts w:ascii="Times New Roman" w:hAnsi="Times New Roman" w:cs="Times New Roman"/>
                <w:sz w:val="24"/>
                <w:szCs w:val="24"/>
              </w:rPr>
            </w:pPr>
            <w:r>
              <w:rPr>
                <w:rFonts w:hint="eastAsia" w:ascii="Times New Roman" w:hAnsi="Times New Roman" w:cs="仿宋_GB2312"/>
                <w:sz w:val="24"/>
                <w:szCs w:val="24"/>
              </w:rPr>
              <w:t>签收日期：</w:t>
            </w:r>
          </w:p>
        </w:tc>
      </w:tr>
      <w:tr w14:paraId="1B8F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711" w:type="dxa"/>
            <w:vMerge w:val="continue"/>
            <w:vAlign w:val="center"/>
          </w:tcPr>
          <w:p w14:paraId="1E5CAAE4">
            <w:pPr>
              <w:spacing w:line="360" w:lineRule="exact"/>
              <w:jc w:val="center"/>
              <w:textAlignment w:val="center"/>
              <w:rPr>
                <w:rFonts w:ascii="Times New Roman" w:hAnsi="Times New Roman" w:cs="Times New Roman"/>
                <w:sz w:val="24"/>
                <w:szCs w:val="24"/>
              </w:rPr>
            </w:pPr>
          </w:p>
        </w:tc>
        <w:tc>
          <w:tcPr>
            <w:tcW w:w="837" w:type="dxa"/>
            <w:vAlign w:val="center"/>
          </w:tcPr>
          <w:p w14:paraId="72C37689">
            <w:pPr>
              <w:spacing w:line="360" w:lineRule="exact"/>
              <w:jc w:val="center"/>
              <w:textAlignment w:val="center"/>
              <w:rPr>
                <w:rFonts w:ascii="Times New Roman" w:hAnsi="Times New Roman" w:cs="Times New Roman"/>
                <w:sz w:val="24"/>
                <w:szCs w:val="24"/>
              </w:rPr>
            </w:pPr>
            <w:r>
              <w:rPr>
                <w:rFonts w:hint="eastAsia" w:ascii="Times New Roman" w:hAnsi="Times New Roman" w:cs="仿宋_GB2312"/>
                <w:sz w:val="24"/>
                <w:szCs w:val="24"/>
              </w:rPr>
              <w:t>工程施工专业管理人员</w:t>
            </w:r>
          </w:p>
        </w:tc>
        <w:tc>
          <w:tcPr>
            <w:tcW w:w="3535" w:type="dxa"/>
            <w:vAlign w:val="center"/>
          </w:tcPr>
          <w:p w14:paraId="0E6BAA73">
            <w:pPr>
              <w:spacing w:line="360" w:lineRule="exact"/>
              <w:jc w:val="center"/>
              <w:rPr>
                <w:rFonts w:ascii="Times New Roman" w:hAnsi="Times New Roman" w:cs="Times New Roman"/>
                <w:sz w:val="24"/>
                <w:szCs w:val="24"/>
              </w:rPr>
            </w:pPr>
          </w:p>
        </w:tc>
        <w:tc>
          <w:tcPr>
            <w:tcW w:w="1946" w:type="dxa"/>
            <w:vAlign w:val="center"/>
          </w:tcPr>
          <w:p w14:paraId="3A9BD391">
            <w:pPr>
              <w:spacing w:line="360" w:lineRule="exact"/>
              <w:jc w:val="center"/>
              <w:textAlignment w:val="center"/>
              <w:rPr>
                <w:rFonts w:ascii="Times New Roman" w:hAnsi="Times New Roman" w:cs="Times New Roman"/>
                <w:sz w:val="24"/>
                <w:szCs w:val="24"/>
              </w:rPr>
            </w:pPr>
            <w:r>
              <w:rPr>
                <w:rFonts w:hint="eastAsia" w:ascii="Times New Roman" w:hAnsi="Times New Roman" w:cs="仿宋_GB2312"/>
                <w:sz w:val="24"/>
                <w:szCs w:val="24"/>
              </w:rPr>
              <w:t>乡镇专职监管责任人员、村级管理人员</w:t>
            </w:r>
          </w:p>
        </w:tc>
        <w:tc>
          <w:tcPr>
            <w:tcW w:w="3711" w:type="dxa"/>
            <w:gridSpan w:val="2"/>
            <w:vAlign w:val="center"/>
          </w:tcPr>
          <w:p w14:paraId="32487201">
            <w:pPr>
              <w:spacing w:line="360" w:lineRule="exact"/>
              <w:rPr>
                <w:rFonts w:ascii="Times New Roman" w:hAnsi="Times New Roman" w:cs="Times New Roman"/>
                <w:sz w:val="24"/>
                <w:szCs w:val="24"/>
              </w:rPr>
            </w:pPr>
          </w:p>
        </w:tc>
      </w:tr>
    </w:tbl>
    <w:p w14:paraId="3AEC1FED">
      <w:pPr>
        <w:pStyle w:val="26"/>
        <w:adjustRightInd w:val="0"/>
        <w:snapToGrid w:val="0"/>
        <w:spacing w:after="0" w:line="360" w:lineRule="exact"/>
        <w:ind w:leftChars="0" w:firstLine="0"/>
        <w:rPr>
          <w:rFonts w:ascii="Times New Roman"/>
          <w:sz w:val="21"/>
          <w:szCs w:val="21"/>
        </w:rPr>
      </w:pPr>
      <w:r>
        <w:rPr>
          <w:rFonts w:hint="eastAsia" w:ascii="Times New Roman"/>
          <w:sz w:val="21"/>
          <w:szCs w:val="21"/>
        </w:rPr>
        <w:t>注：本表乡镇政府、监管责任人、签收人各</w:t>
      </w:r>
      <w:r>
        <w:rPr>
          <w:rFonts w:ascii="Times New Roman" w:cs="Times New Roman"/>
          <w:sz w:val="21"/>
          <w:szCs w:val="21"/>
        </w:rPr>
        <w:t>1</w:t>
      </w:r>
      <w:r>
        <w:rPr>
          <w:rFonts w:hint="eastAsia" w:ascii="Times New Roman"/>
          <w:sz w:val="21"/>
          <w:szCs w:val="21"/>
        </w:rPr>
        <w:t>份。</w:t>
      </w:r>
    </w:p>
    <w:p w14:paraId="2DE241A2">
      <w:pPr>
        <w:pStyle w:val="26"/>
        <w:adjustRightInd w:val="0"/>
        <w:snapToGrid w:val="0"/>
        <w:spacing w:after="0" w:line="360" w:lineRule="exact"/>
        <w:ind w:leftChars="0" w:firstLine="0"/>
        <w:rPr>
          <w:rFonts w:ascii="Times New Roman"/>
          <w:sz w:val="21"/>
          <w:szCs w:val="21"/>
        </w:rPr>
      </w:pPr>
    </w:p>
    <w:p w14:paraId="50F5CD1E">
      <w:pPr>
        <w:pStyle w:val="26"/>
        <w:adjustRightInd w:val="0"/>
        <w:snapToGrid w:val="0"/>
        <w:spacing w:after="0" w:line="360" w:lineRule="exact"/>
        <w:ind w:leftChars="0" w:firstLine="0"/>
        <w:rPr>
          <w:rFonts w:ascii="Times New Roman" w:cs="Times New Roman"/>
          <w:sz w:val="21"/>
          <w:szCs w:val="21"/>
        </w:rPr>
      </w:pPr>
    </w:p>
    <w:p w14:paraId="5075DC24">
      <w:pPr>
        <w:pStyle w:val="26"/>
        <w:spacing w:line="560" w:lineRule="exact"/>
        <w:ind w:leftChars="0" w:right="480" w:firstLine="5120" w:firstLineChars="1600"/>
        <w:jc w:val="right"/>
        <w:rPr>
          <w:rFonts w:ascii="Times New Roman" w:cs="Times New Roman"/>
        </w:rPr>
      </w:pPr>
      <w:r>
        <w:rPr>
          <w:rFonts w:hint="eastAsia" w:ascii="Times New Roman"/>
        </w:rPr>
        <w:t>乡镇人民政府（盖章）</w:t>
      </w:r>
      <w:r>
        <w:rPr>
          <w:rFonts w:ascii="Times New Roman" w:cs="Times New Roman"/>
        </w:rPr>
        <w:t xml:space="preserve"> </w:t>
      </w:r>
    </w:p>
    <w:p w14:paraId="3C9ED89A">
      <w:pPr>
        <w:pStyle w:val="26"/>
        <w:spacing w:line="560" w:lineRule="exact"/>
        <w:ind w:leftChars="0" w:firstLine="5120" w:firstLineChars="1600"/>
        <w:jc w:val="center"/>
        <w:rPr>
          <w:rFonts w:ascii="Times New Roman" w:eastAsia="黑体" w:cs="Times New Roman"/>
        </w:rPr>
      </w:pPr>
      <w:r>
        <w:rPr>
          <w:rFonts w:ascii="Times New Roman" w:cs="Times New Roman"/>
        </w:rPr>
        <w:t xml:space="preserve">     </w:t>
      </w:r>
      <w:r>
        <w:rPr>
          <w:rFonts w:hint="eastAsia" w:ascii="Times New Roman"/>
        </w:rPr>
        <w:t>年</w:t>
      </w:r>
      <w:r>
        <w:rPr>
          <w:rFonts w:ascii="Times New Roman" w:cs="Times New Roman"/>
        </w:rPr>
        <w:t xml:space="preserve">  </w:t>
      </w:r>
      <w:r>
        <w:rPr>
          <w:rFonts w:hint="eastAsia" w:ascii="Times New Roman"/>
        </w:rPr>
        <w:t>月</w:t>
      </w:r>
      <w:r>
        <w:rPr>
          <w:rFonts w:ascii="Times New Roman" w:cs="Times New Roman"/>
        </w:rPr>
        <w:t xml:space="preserve">  </w:t>
      </w:r>
      <w:r>
        <w:rPr>
          <w:rFonts w:hint="eastAsia" w:ascii="Times New Roman"/>
        </w:rPr>
        <w:t>日</w:t>
      </w:r>
      <w:r>
        <w:rPr>
          <w:rFonts w:ascii="Times New Roman" w:cs="Times New Roman"/>
        </w:rPr>
        <w:t xml:space="preserve"> </w:t>
      </w:r>
    </w:p>
    <w:p w14:paraId="13644F0F">
      <w:pPr>
        <w:snapToGrid w:val="0"/>
        <w:spacing w:line="500" w:lineRule="exact"/>
        <w:rPr>
          <w:rFonts w:ascii="黑体" w:hAnsi="Times New Roman" w:eastAsia="黑体" w:cs="Times New Roman"/>
        </w:rPr>
      </w:pPr>
      <w:r>
        <w:rPr>
          <w:rFonts w:ascii="Times New Roman" w:hAnsi="Times New Roman" w:eastAsia="黑体" w:cs="Times New Roman"/>
        </w:rPr>
        <w:br w:type="page"/>
      </w:r>
      <w:r>
        <w:rPr>
          <w:rFonts w:hint="eastAsia" w:ascii="黑体" w:hAnsi="Times New Roman" w:eastAsia="黑体" w:cs="黑体"/>
        </w:rPr>
        <w:t>附件</w:t>
      </w:r>
      <w:r>
        <w:rPr>
          <w:rFonts w:ascii="黑体" w:hAnsi="Times New Roman" w:eastAsia="黑体" w:cs="Times New Roman"/>
        </w:rPr>
        <w:t>4</w:t>
      </w:r>
    </w:p>
    <w:p w14:paraId="2F440A74">
      <w:pPr>
        <w:adjustRightInd w:val="0"/>
        <w:snapToGrid w:val="0"/>
        <w:jc w:val="center"/>
        <w:rPr>
          <w:rFonts w:ascii="Times New Roman" w:hAnsi="Times New Roman" w:eastAsia="方正小标宋简体" w:cs="Times New Roman"/>
          <w:sz w:val="36"/>
          <w:szCs w:val="36"/>
        </w:rPr>
      </w:pPr>
      <w:r>
        <w:rPr>
          <w:rFonts w:hint="eastAsia" w:ascii="Times New Roman" w:hAnsi="Times New Roman" w:eastAsia="方正小标宋简体" w:cs="方正小标宋简体"/>
          <w:sz w:val="36"/>
          <w:szCs w:val="36"/>
        </w:rPr>
        <w:t>农房建筑风貌和质量安全（竣工验收）巡查表（编号：</w:t>
      </w:r>
      <w:r>
        <w:rPr>
          <w:rFonts w:ascii="Times New Roman" w:hAnsi="Times New Roman" w:eastAsia="方正小标宋简体" w:cs="方正小标宋简体"/>
          <w:sz w:val="36"/>
          <w:szCs w:val="36"/>
        </w:rPr>
        <w:t xml:space="preserve">   </w:t>
      </w:r>
      <w:r>
        <w:rPr>
          <w:rFonts w:hint="eastAsia" w:ascii="Times New Roman" w:hAnsi="Times New Roman" w:eastAsia="方正小标宋简体" w:cs="方正小标宋简体"/>
          <w:sz w:val="36"/>
          <w:szCs w:val="36"/>
        </w:rPr>
        <w:t>）</w:t>
      </w:r>
    </w:p>
    <w:p w14:paraId="3C9416E1">
      <w:pPr>
        <w:pStyle w:val="26"/>
        <w:ind w:left="31680" w:firstLine="0"/>
        <w:jc w:val="right"/>
        <w:rPr>
          <w:rFonts w:ascii="Times New Roman" w:cs="Times New Roman"/>
          <w:sz w:val="28"/>
          <w:szCs w:val="28"/>
        </w:rPr>
      </w:pPr>
      <w:r>
        <w:rPr>
          <w:rFonts w:hint="eastAsia" w:ascii="Times New Roman"/>
          <w:sz w:val="24"/>
          <w:szCs w:val="24"/>
        </w:rPr>
        <w:t>时间</w:t>
      </w:r>
      <w:r>
        <w:rPr>
          <w:rFonts w:hint="eastAsia" w:ascii="Times New Roman"/>
          <w:sz w:val="24"/>
          <w:szCs w:val="24"/>
          <w:lang w:eastAsia="zh-CN"/>
        </w:rPr>
        <w:t>：</w:t>
      </w:r>
      <w:bookmarkStart w:id="0" w:name="_GoBack"/>
      <w:bookmarkEnd w:id="0"/>
      <w:r>
        <w:rPr>
          <w:rFonts w:ascii="Times New Roman" w:cs="Times New Roman"/>
          <w:sz w:val="24"/>
          <w:szCs w:val="24"/>
        </w:rPr>
        <w:t xml:space="preserve">    </w:t>
      </w:r>
      <w:r>
        <w:rPr>
          <w:rFonts w:hint="eastAsia" w:ascii="Times New Roman"/>
          <w:sz w:val="24"/>
          <w:szCs w:val="24"/>
        </w:rPr>
        <w:t>年</w:t>
      </w:r>
      <w:r>
        <w:rPr>
          <w:rFonts w:ascii="Times New Roman" w:cs="Times New Roman"/>
          <w:sz w:val="24"/>
          <w:szCs w:val="24"/>
        </w:rPr>
        <w:t xml:space="preserve">  </w:t>
      </w:r>
      <w:r>
        <w:rPr>
          <w:rFonts w:hint="eastAsia" w:ascii="Times New Roman"/>
          <w:sz w:val="24"/>
          <w:szCs w:val="24"/>
        </w:rPr>
        <w:t>月</w:t>
      </w:r>
      <w:r>
        <w:rPr>
          <w:rFonts w:ascii="Times New Roman" w:cs="Times New Roman"/>
          <w:sz w:val="24"/>
          <w:szCs w:val="24"/>
        </w:rPr>
        <w:t xml:space="preserve">  </w:t>
      </w:r>
      <w:r>
        <w:rPr>
          <w:rFonts w:hint="eastAsia" w:ascii="Times New Roman"/>
          <w:sz w:val="24"/>
          <w:szCs w:val="24"/>
        </w:rPr>
        <w:t>日</w:t>
      </w:r>
    </w:p>
    <w:tbl>
      <w:tblPr>
        <w:tblStyle w:val="10"/>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458"/>
        <w:gridCol w:w="102"/>
        <w:gridCol w:w="3108"/>
        <w:gridCol w:w="1946"/>
        <w:gridCol w:w="2904"/>
      </w:tblGrid>
      <w:tr w14:paraId="1EC3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379" w:type="dxa"/>
            <w:gridSpan w:val="2"/>
            <w:vAlign w:val="center"/>
          </w:tcPr>
          <w:p w14:paraId="4F4384C2">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建房人姓名</w:t>
            </w:r>
          </w:p>
        </w:tc>
        <w:tc>
          <w:tcPr>
            <w:tcW w:w="3210" w:type="dxa"/>
            <w:gridSpan w:val="2"/>
            <w:vAlign w:val="center"/>
          </w:tcPr>
          <w:p w14:paraId="0BAF9055">
            <w:pPr>
              <w:rPr>
                <w:rFonts w:ascii="Times New Roman" w:hAnsi="Times New Roman" w:cs="Times New Roman"/>
                <w:b/>
                <w:bCs/>
                <w:sz w:val="24"/>
                <w:szCs w:val="24"/>
              </w:rPr>
            </w:pPr>
          </w:p>
        </w:tc>
        <w:tc>
          <w:tcPr>
            <w:tcW w:w="1946" w:type="dxa"/>
            <w:vAlign w:val="center"/>
          </w:tcPr>
          <w:p w14:paraId="1271EB89">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联系电话</w:t>
            </w:r>
          </w:p>
        </w:tc>
        <w:tc>
          <w:tcPr>
            <w:tcW w:w="2904" w:type="dxa"/>
            <w:vAlign w:val="center"/>
          </w:tcPr>
          <w:p w14:paraId="78E6BD10">
            <w:pPr>
              <w:rPr>
                <w:rFonts w:ascii="Times New Roman" w:hAnsi="Times New Roman" w:cs="Times New Roman"/>
                <w:b/>
                <w:bCs/>
                <w:sz w:val="24"/>
                <w:szCs w:val="24"/>
              </w:rPr>
            </w:pPr>
          </w:p>
        </w:tc>
      </w:tr>
      <w:tr w14:paraId="5107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379" w:type="dxa"/>
            <w:gridSpan w:val="2"/>
            <w:vAlign w:val="center"/>
          </w:tcPr>
          <w:p w14:paraId="60BEF81E">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建房位置</w:t>
            </w:r>
          </w:p>
        </w:tc>
        <w:tc>
          <w:tcPr>
            <w:tcW w:w="8060" w:type="dxa"/>
            <w:gridSpan w:val="4"/>
            <w:vAlign w:val="center"/>
          </w:tcPr>
          <w:p w14:paraId="3554F00D">
            <w:pPr>
              <w:rPr>
                <w:rFonts w:ascii="Times New Roman" w:hAnsi="Times New Roman" w:cs="Times New Roman"/>
                <w:b/>
                <w:bCs/>
                <w:sz w:val="24"/>
                <w:szCs w:val="24"/>
              </w:rPr>
            </w:pPr>
          </w:p>
        </w:tc>
      </w:tr>
      <w:tr w14:paraId="08A1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379" w:type="dxa"/>
            <w:gridSpan w:val="2"/>
            <w:vAlign w:val="center"/>
          </w:tcPr>
          <w:p w14:paraId="051F04B6">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规划许可证号</w:t>
            </w:r>
          </w:p>
        </w:tc>
        <w:tc>
          <w:tcPr>
            <w:tcW w:w="3210" w:type="dxa"/>
            <w:gridSpan w:val="2"/>
            <w:vAlign w:val="center"/>
          </w:tcPr>
          <w:p w14:paraId="08423364">
            <w:pPr>
              <w:rPr>
                <w:rFonts w:ascii="Times New Roman" w:hAnsi="Times New Roman" w:cs="Times New Roman"/>
                <w:b/>
                <w:bCs/>
                <w:sz w:val="24"/>
                <w:szCs w:val="24"/>
              </w:rPr>
            </w:pPr>
          </w:p>
        </w:tc>
        <w:tc>
          <w:tcPr>
            <w:tcW w:w="1946" w:type="dxa"/>
            <w:vAlign w:val="center"/>
          </w:tcPr>
          <w:p w14:paraId="045275EA">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宅基地批准书号</w:t>
            </w:r>
          </w:p>
        </w:tc>
        <w:tc>
          <w:tcPr>
            <w:tcW w:w="2904" w:type="dxa"/>
            <w:vAlign w:val="center"/>
          </w:tcPr>
          <w:p w14:paraId="268AC671">
            <w:pPr>
              <w:rPr>
                <w:rFonts w:ascii="Times New Roman" w:hAnsi="Times New Roman" w:cs="Times New Roman"/>
                <w:b/>
                <w:bCs/>
                <w:sz w:val="24"/>
                <w:szCs w:val="24"/>
              </w:rPr>
            </w:pPr>
          </w:p>
        </w:tc>
      </w:tr>
      <w:tr w14:paraId="4AB9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2379" w:type="dxa"/>
            <w:gridSpan w:val="2"/>
            <w:vAlign w:val="center"/>
          </w:tcPr>
          <w:p w14:paraId="22690D1B">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开工日期</w:t>
            </w:r>
          </w:p>
        </w:tc>
        <w:tc>
          <w:tcPr>
            <w:tcW w:w="3210" w:type="dxa"/>
            <w:gridSpan w:val="2"/>
            <w:vAlign w:val="center"/>
          </w:tcPr>
          <w:p w14:paraId="047DE78C">
            <w:pPr>
              <w:rPr>
                <w:rFonts w:ascii="Times New Roman" w:hAnsi="Times New Roman" w:cs="Times New Roman"/>
                <w:b/>
                <w:bCs/>
                <w:sz w:val="24"/>
                <w:szCs w:val="24"/>
              </w:rPr>
            </w:pPr>
          </w:p>
        </w:tc>
        <w:tc>
          <w:tcPr>
            <w:tcW w:w="1946" w:type="dxa"/>
            <w:vAlign w:val="center"/>
          </w:tcPr>
          <w:p w14:paraId="560DA806">
            <w:pPr>
              <w:jc w:val="center"/>
              <w:textAlignment w:val="center"/>
              <w:rPr>
                <w:rFonts w:ascii="Times New Roman" w:hAnsi="Times New Roman" w:cs="Times New Roman"/>
                <w:b/>
                <w:bCs/>
                <w:sz w:val="24"/>
                <w:szCs w:val="24"/>
              </w:rPr>
            </w:pPr>
            <w:r>
              <w:rPr>
                <w:rFonts w:hint="eastAsia" w:ascii="Times New Roman" w:hAnsi="Times New Roman" w:cs="仿宋_GB2312"/>
                <w:b/>
                <w:bCs/>
                <w:sz w:val="24"/>
                <w:szCs w:val="24"/>
              </w:rPr>
              <w:t>竣工日期</w:t>
            </w:r>
          </w:p>
        </w:tc>
        <w:tc>
          <w:tcPr>
            <w:tcW w:w="2904" w:type="dxa"/>
            <w:vAlign w:val="center"/>
          </w:tcPr>
          <w:p w14:paraId="4960C174">
            <w:pPr>
              <w:rPr>
                <w:rFonts w:ascii="Times New Roman" w:hAnsi="Times New Roman" w:cs="Times New Roman"/>
                <w:b/>
                <w:bCs/>
                <w:sz w:val="24"/>
                <w:szCs w:val="24"/>
              </w:rPr>
            </w:pPr>
          </w:p>
        </w:tc>
      </w:tr>
      <w:tr w14:paraId="5141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2" w:hRule="atLeast"/>
          <w:jc w:val="center"/>
        </w:trPr>
        <w:tc>
          <w:tcPr>
            <w:tcW w:w="921" w:type="dxa"/>
            <w:vAlign w:val="center"/>
          </w:tcPr>
          <w:p w14:paraId="27A3338B">
            <w:pPr>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巡查</w:t>
            </w:r>
          </w:p>
          <w:p w14:paraId="581FB204">
            <w:pPr>
              <w:jc w:val="center"/>
              <w:textAlignment w:val="center"/>
              <w:rPr>
                <w:rFonts w:ascii="Times New Roman" w:hAnsi="Times New Roman" w:cs="Times New Roman"/>
                <w:b/>
                <w:bCs/>
                <w:sz w:val="24"/>
                <w:szCs w:val="24"/>
              </w:rPr>
            </w:pPr>
            <w:r>
              <w:rPr>
                <w:rFonts w:hint="eastAsia" w:ascii="Times New Roman" w:hAnsi="Times New Roman" w:cs="仿宋_GB2312"/>
                <w:b/>
                <w:bCs/>
                <w:sz w:val="28"/>
                <w:szCs w:val="28"/>
              </w:rPr>
              <w:t>要点</w:t>
            </w:r>
          </w:p>
        </w:tc>
        <w:tc>
          <w:tcPr>
            <w:tcW w:w="9518" w:type="dxa"/>
            <w:gridSpan w:val="5"/>
            <w:vAlign w:val="center"/>
          </w:tcPr>
          <w:p w14:paraId="4C0AACD3">
            <w:pPr>
              <w:pStyle w:val="26"/>
              <w:adjustRightInd w:val="0"/>
              <w:snapToGrid w:val="0"/>
              <w:spacing w:after="0" w:line="360" w:lineRule="auto"/>
              <w:ind w:leftChars="0" w:firstLine="0"/>
              <w:rPr>
                <w:rFonts w:ascii="Times New Roman" w:cs="Times New Roman"/>
                <w:sz w:val="21"/>
                <w:szCs w:val="21"/>
              </w:rPr>
            </w:pPr>
            <w:r>
              <w:rPr>
                <w:rFonts w:ascii="Times New Roman" w:cs="Times New Roman"/>
                <w:sz w:val="21"/>
                <w:szCs w:val="21"/>
              </w:rPr>
              <w:t>1.</w:t>
            </w:r>
            <w:r>
              <w:rPr>
                <w:rFonts w:hint="eastAsia" w:ascii="Times New Roman"/>
                <w:sz w:val="21"/>
                <w:szCs w:val="21"/>
              </w:rPr>
              <w:t>农房建筑风貌是否符合管控要求。</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63037D91">
            <w:pPr>
              <w:pStyle w:val="26"/>
              <w:adjustRightInd w:val="0"/>
              <w:snapToGrid w:val="0"/>
              <w:spacing w:after="0" w:line="360" w:lineRule="auto"/>
              <w:ind w:leftChars="0" w:firstLine="0"/>
              <w:rPr>
                <w:rFonts w:ascii="Times New Roman" w:cs="Times New Roman"/>
                <w:sz w:val="21"/>
                <w:szCs w:val="21"/>
              </w:rPr>
            </w:pPr>
            <w:r>
              <w:rPr>
                <w:rFonts w:ascii="Times New Roman" w:cs="Times New Roman"/>
                <w:sz w:val="21"/>
                <w:szCs w:val="21"/>
              </w:rPr>
              <w:t>2.</w:t>
            </w:r>
            <w:r>
              <w:rPr>
                <w:rFonts w:hint="eastAsia" w:ascii="Times New Roman"/>
                <w:sz w:val="21"/>
                <w:szCs w:val="21"/>
              </w:rPr>
              <w:t>施工现场（包括临时用地）是否清理完毕。</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475F22C8">
            <w:pPr>
              <w:pStyle w:val="26"/>
              <w:adjustRightInd w:val="0"/>
              <w:snapToGrid w:val="0"/>
              <w:spacing w:after="0" w:line="360" w:lineRule="auto"/>
              <w:ind w:leftChars="0" w:firstLine="0"/>
              <w:rPr>
                <w:rFonts w:ascii="Times New Roman" w:cs="Times New Roman"/>
                <w:sz w:val="21"/>
                <w:szCs w:val="21"/>
              </w:rPr>
            </w:pPr>
            <w:r>
              <w:rPr>
                <w:rFonts w:ascii="Times New Roman" w:cs="Times New Roman"/>
                <w:sz w:val="21"/>
                <w:szCs w:val="21"/>
              </w:rPr>
              <w:t>3.</w:t>
            </w:r>
            <w:r>
              <w:rPr>
                <w:rFonts w:hint="eastAsia" w:ascii="Times New Roman"/>
                <w:sz w:val="21"/>
                <w:szCs w:val="21"/>
              </w:rPr>
              <w:t>施工过程发现的问题是否已经整改合格并经相关人员认可。</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p w14:paraId="34DA9957">
            <w:pPr>
              <w:pStyle w:val="26"/>
              <w:adjustRightInd w:val="0"/>
              <w:snapToGrid w:val="0"/>
              <w:spacing w:after="0" w:line="360" w:lineRule="auto"/>
              <w:ind w:leftChars="0" w:firstLine="0"/>
              <w:rPr>
                <w:rFonts w:ascii="Times New Roman" w:cs="Times New Roman"/>
                <w:sz w:val="21"/>
                <w:szCs w:val="21"/>
              </w:rPr>
            </w:pPr>
            <w:r>
              <w:rPr>
                <w:rFonts w:ascii="Times New Roman" w:cs="Times New Roman"/>
                <w:sz w:val="21"/>
                <w:szCs w:val="21"/>
              </w:rPr>
              <w:t>4.</w:t>
            </w:r>
            <w:r>
              <w:rPr>
                <w:rFonts w:hint="eastAsia" w:ascii="Times New Roman"/>
                <w:sz w:val="21"/>
                <w:szCs w:val="21"/>
              </w:rPr>
              <w:t>竣工验收是否合格。</w:t>
            </w:r>
            <w:r>
              <w:rPr>
                <w:rFonts w:ascii="Times New Roman" w:cs="Times New Roman"/>
                <w:sz w:val="21"/>
                <w:szCs w:val="20"/>
              </w:rPr>
              <w:sym w:font="Wingdings 2" w:char="F0A3"/>
            </w:r>
            <w:r>
              <w:rPr>
                <w:rFonts w:hint="eastAsia" w:ascii="Times New Roman"/>
                <w:sz w:val="21"/>
                <w:szCs w:val="21"/>
              </w:rPr>
              <w:t>是</w:t>
            </w:r>
            <w:r>
              <w:rPr>
                <w:rFonts w:ascii="Times New Roman" w:cs="Times New Roman"/>
                <w:sz w:val="21"/>
                <w:szCs w:val="20"/>
              </w:rPr>
              <w:sym w:font="Wingdings 2" w:char="F0A3"/>
            </w:r>
            <w:r>
              <w:rPr>
                <w:rFonts w:hint="eastAsia" w:ascii="Times New Roman"/>
                <w:sz w:val="21"/>
                <w:szCs w:val="21"/>
              </w:rPr>
              <w:t>否</w:t>
            </w:r>
          </w:p>
        </w:tc>
      </w:tr>
      <w:tr w14:paraId="0398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921" w:type="dxa"/>
            <w:vAlign w:val="center"/>
          </w:tcPr>
          <w:p w14:paraId="13CA530A">
            <w:pPr>
              <w:jc w:val="center"/>
              <w:textAlignment w:val="center"/>
              <w:rPr>
                <w:rFonts w:ascii="Times New Roman" w:hAnsi="Times New Roman" w:cs="Times New Roman"/>
                <w:sz w:val="24"/>
                <w:szCs w:val="24"/>
              </w:rPr>
            </w:pPr>
            <w:r>
              <w:rPr>
                <w:rFonts w:hint="eastAsia" w:ascii="Times New Roman" w:hAnsi="Times New Roman" w:cs="仿宋_GB2312"/>
                <w:b/>
                <w:bCs/>
                <w:sz w:val="28"/>
                <w:szCs w:val="28"/>
              </w:rPr>
              <w:t>存在问题和整改要求</w:t>
            </w:r>
          </w:p>
        </w:tc>
        <w:tc>
          <w:tcPr>
            <w:tcW w:w="9518" w:type="dxa"/>
            <w:gridSpan w:val="5"/>
            <w:vAlign w:val="center"/>
          </w:tcPr>
          <w:p w14:paraId="38CAEC06">
            <w:pPr>
              <w:pStyle w:val="26"/>
              <w:adjustRightInd w:val="0"/>
              <w:snapToGrid w:val="0"/>
              <w:spacing w:after="0" w:line="360" w:lineRule="exact"/>
              <w:ind w:leftChars="0" w:firstLine="0"/>
              <w:rPr>
                <w:rFonts w:ascii="Times New Roman" w:cs="Times New Roman"/>
                <w:sz w:val="21"/>
                <w:szCs w:val="21"/>
              </w:rPr>
            </w:pPr>
            <w:r>
              <w:rPr>
                <w:rFonts w:hint="eastAsia" w:ascii="Times New Roman"/>
                <w:sz w:val="21"/>
                <w:szCs w:val="21"/>
              </w:rPr>
              <w:t>一、存在问题：</w:t>
            </w:r>
          </w:p>
          <w:p w14:paraId="094997DD">
            <w:pPr>
              <w:pStyle w:val="26"/>
              <w:adjustRightInd w:val="0"/>
              <w:snapToGrid w:val="0"/>
              <w:spacing w:after="0" w:line="360" w:lineRule="exact"/>
              <w:ind w:leftChars="0" w:firstLine="0"/>
              <w:rPr>
                <w:rFonts w:ascii="Times New Roman" w:cs="Times New Roman"/>
                <w:sz w:val="21"/>
                <w:szCs w:val="21"/>
              </w:rPr>
            </w:pPr>
            <w:r>
              <w:rPr>
                <w:rFonts w:hint="eastAsia" w:ascii="Times New Roman"/>
                <w:sz w:val="21"/>
                <w:szCs w:val="21"/>
              </w:rPr>
              <w:t>（针对现场巡查发现问题，逐一列明，提出指导规范意见和整改要求，并拍照取证）</w:t>
            </w:r>
          </w:p>
          <w:p w14:paraId="187F4BC9">
            <w:pPr>
              <w:pStyle w:val="26"/>
              <w:adjustRightInd w:val="0"/>
              <w:snapToGrid w:val="0"/>
              <w:spacing w:after="0" w:line="360" w:lineRule="exact"/>
              <w:ind w:leftChars="0" w:firstLine="0"/>
              <w:rPr>
                <w:rFonts w:ascii="Times New Roman" w:cs="Times New Roman"/>
                <w:sz w:val="21"/>
                <w:szCs w:val="21"/>
              </w:rPr>
            </w:pPr>
            <w:r>
              <w:rPr>
                <w:rFonts w:hint="eastAsia" w:ascii="Times New Roman"/>
                <w:sz w:val="21"/>
                <w:szCs w:val="21"/>
              </w:rPr>
              <w:t>二、整改要求：</w:t>
            </w:r>
          </w:p>
          <w:p w14:paraId="6B9418F9">
            <w:pPr>
              <w:pStyle w:val="26"/>
              <w:adjustRightInd w:val="0"/>
              <w:snapToGrid w:val="0"/>
              <w:spacing w:after="0" w:line="360" w:lineRule="exact"/>
              <w:ind w:leftChars="0" w:firstLine="0"/>
              <w:rPr>
                <w:rFonts w:ascii="Times New Roman" w:cs="Times New Roman"/>
                <w:sz w:val="21"/>
                <w:szCs w:val="21"/>
              </w:rPr>
            </w:pPr>
            <w:r>
              <w:rPr>
                <w:rFonts w:hint="eastAsia" w:ascii="Times New Roman"/>
                <w:sz w:val="21"/>
                <w:szCs w:val="21"/>
              </w:rPr>
              <w:t>（一）停工整改，在未整改完毕及验收合格之前不得继续施工。</w:t>
            </w:r>
          </w:p>
          <w:p w14:paraId="40B566A5">
            <w:pPr>
              <w:pStyle w:val="26"/>
              <w:adjustRightInd w:val="0"/>
              <w:snapToGrid w:val="0"/>
              <w:spacing w:after="0" w:line="360" w:lineRule="exact"/>
              <w:ind w:leftChars="0" w:firstLine="0"/>
              <w:rPr>
                <w:rFonts w:ascii="Times New Roman" w:cs="Times New Roman"/>
                <w:sz w:val="24"/>
                <w:szCs w:val="24"/>
              </w:rPr>
            </w:pPr>
            <w:r>
              <w:rPr>
                <w:rFonts w:hint="eastAsia" w:ascii="Times New Roman"/>
                <w:sz w:val="21"/>
                <w:szCs w:val="21"/>
              </w:rPr>
              <w:t>（二）限在</w:t>
            </w:r>
            <w:r>
              <w:rPr>
                <w:rFonts w:ascii="Times New Roman"/>
                <w:sz w:val="21"/>
                <w:szCs w:val="21"/>
              </w:rPr>
              <w:t xml:space="preserve"> </w:t>
            </w:r>
            <w:r>
              <w:rPr>
                <w:rFonts w:hint="eastAsia" w:ascii="Times New Roman"/>
                <w:sz w:val="21"/>
                <w:szCs w:val="21"/>
              </w:rPr>
              <w:t>年</w:t>
            </w:r>
            <w:r>
              <w:rPr>
                <w:rFonts w:ascii="Times New Roman"/>
                <w:sz w:val="21"/>
                <w:szCs w:val="21"/>
              </w:rPr>
              <w:t xml:space="preserve"> </w:t>
            </w:r>
            <w:r>
              <w:rPr>
                <w:rFonts w:hint="eastAsia" w:ascii="Times New Roman"/>
                <w:sz w:val="21"/>
                <w:szCs w:val="21"/>
              </w:rPr>
              <w:t>月</w:t>
            </w:r>
            <w:r>
              <w:rPr>
                <w:rFonts w:ascii="Times New Roman"/>
                <w:sz w:val="21"/>
                <w:szCs w:val="21"/>
              </w:rPr>
              <w:t xml:space="preserve"> </w:t>
            </w:r>
            <w:r>
              <w:rPr>
                <w:rFonts w:hint="eastAsia" w:ascii="Times New Roman"/>
                <w:sz w:val="21"/>
                <w:szCs w:val="21"/>
              </w:rPr>
              <w:t>日前整改完毕，整改期限结束</w:t>
            </w:r>
            <w:r>
              <w:rPr>
                <w:rFonts w:ascii="Times New Roman"/>
                <w:sz w:val="21"/>
                <w:szCs w:val="21"/>
              </w:rPr>
              <w:t>2</w:t>
            </w:r>
            <w:r>
              <w:rPr>
                <w:rFonts w:hint="eastAsia" w:ascii="Times New Roman"/>
                <w:sz w:val="21"/>
                <w:szCs w:val="21"/>
              </w:rPr>
              <w:t>日内通知巡查人现场复查。</w:t>
            </w:r>
          </w:p>
        </w:tc>
      </w:tr>
      <w:tr w14:paraId="1397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921" w:type="dxa"/>
            <w:vMerge w:val="restart"/>
            <w:vAlign w:val="center"/>
          </w:tcPr>
          <w:p w14:paraId="04549AE6">
            <w:pPr>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到场</w:t>
            </w:r>
          </w:p>
          <w:p w14:paraId="52E0B5E6">
            <w:pPr>
              <w:jc w:val="center"/>
              <w:textAlignment w:val="center"/>
              <w:rPr>
                <w:rFonts w:ascii="Times New Roman" w:hAnsi="Times New Roman" w:cs="Times New Roman"/>
                <w:b/>
                <w:bCs/>
                <w:sz w:val="28"/>
                <w:szCs w:val="28"/>
              </w:rPr>
            </w:pPr>
            <w:r>
              <w:rPr>
                <w:rFonts w:hint="eastAsia" w:ascii="Times New Roman" w:hAnsi="Times New Roman" w:cs="仿宋_GB2312"/>
                <w:b/>
                <w:bCs/>
                <w:sz w:val="28"/>
                <w:szCs w:val="28"/>
              </w:rPr>
              <w:t>人员</w:t>
            </w:r>
          </w:p>
          <w:p w14:paraId="2F4CAA1B">
            <w:pPr>
              <w:jc w:val="center"/>
              <w:textAlignment w:val="center"/>
              <w:rPr>
                <w:rFonts w:ascii="Times New Roman" w:hAnsi="Times New Roman" w:cs="Times New Roman"/>
                <w:sz w:val="24"/>
                <w:szCs w:val="24"/>
              </w:rPr>
            </w:pPr>
          </w:p>
        </w:tc>
        <w:tc>
          <w:tcPr>
            <w:tcW w:w="1560" w:type="dxa"/>
            <w:gridSpan w:val="2"/>
            <w:vAlign w:val="center"/>
          </w:tcPr>
          <w:p w14:paraId="1A6CDCA5">
            <w:pPr>
              <w:jc w:val="center"/>
              <w:textAlignment w:val="center"/>
              <w:rPr>
                <w:rFonts w:ascii="Times New Roman" w:hAnsi="Times New Roman" w:cs="Times New Roman"/>
                <w:sz w:val="24"/>
                <w:szCs w:val="24"/>
              </w:rPr>
            </w:pPr>
            <w:r>
              <w:rPr>
                <w:rFonts w:hint="eastAsia" w:ascii="Times New Roman" w:hAnsi="Times New Roman" w:cs="仿宋_GB2312"/>
                <w:sz w:val="24"/>
                <w:szCs w:val="24"/>
              </w:rPr>
              <w:t>建房户</w:t>
            </w:r>
          </w:p>
        </w:tc>
        <w:tc>
          <w:tcPr>
            <w:tcW w:w="3108" w:type="dxa"/>
            <w:vAlign w:val="center"/>
          </w:tcPr>
          <w:p w14:paraId="5668A583">
            <w:pPr>
              <w:jc w:val="center"/>
              <w:rPr>
                <w:rFonts w:ascii="Times New Roman" w:hAnsi="Times New Roman" w:cs="Times New Roman"/>
                <w:sz w:val="24"/>
                <w:szCs w:val="24"/>
              </w:rPr>
            </w:pPr>
          </w:p>
          <w:p w14:paraId="0DBA8A2C">
            <w:pPr>
              <w:pStyle w:val="26"/>
              <w:spacing w:after="0"/>
              <w:ind w:leftChars="0"/>
              <w:rPr>
                <w:rFonts w:cs="Times New Roman"/>
                <w:sz w:val="24"/>
                <w:szCs w:val="24"/>
              </w:rPr>
            </w:pPr>
          </w:p>
          <w:p w14:paraId="2059DE78">
            <w:pPr>
              <w:pStyle w:val="26"/>
              <w:spacing w:after="0"/>
              <w:ind w:leftChars="0" w:firstLine="540" w:firstLineChars="225"/>
              <w:rPr>
                <w:rFonts w:cs="Times New Roman"/>
                <w:sz w:val="24"/>
                <w:szCs w:val="24"/>
              </w:rPr>
            </w:pPr>
            <w:r>
              <w:rPr>
                <w:rFonts w:hint="eastAsia"/>
                <w:sz w:val="24"/>
                <w:szCs w:val="24"/>
              </w:rPr>
              <w:t>签收日期：</w:t>
            </w:r>
          </w:p>
        </w:tc>
        <w:tc>
          <w:tcPr>
            <w:tcW w:w="1946" w:type="dxa"/>
            <w:vAlign w:val="center"/>
          </w:tcPr>
          <w:p w14:paraId="24FD7C4E">
            <w:pPr>
              <w:jc w:val="center"/>
              <w:textAlignment w:val="center"/>
              <w:rPr>
                <w:rFonts w:ascii="Times New Roman" w:hAnsi="Times New Roman" w:cs="Times New Roman"/>
                <w:sz w:val="24"/>
                <w:szCs w:val="24"/>
              </w:rPr>
            </w:pPr>
            <w:r>
              <w:rPr>
                <w:rFonts w:hint="eastAsia" w:ascii="Times New Roman" w:hAnsi="Times New Roman" w:cs="仿宋_GB2312"/>
                <w:sz w:val="24"/>
                <w:szCs w:val="24"/>
              </w:rPr>
              <w:t>施工单位或</w:t>
            </w:r>
          </w:p>
          <w:p w14:paraId="36BBA760">
            <w:pPr>
              <w:jc w:val="center"/>
              <w:textAlignment w:val="center"/>
              <w:rPr>
                <w:rFonts w:ascii="Times New Roman" w:hAnsi="Times New Roman" w:cs="Times New Roman"/>
                <w:sz w:val="24"/>
                <w:szCs w:val="24"/>
              </w:rPr>
            </w:pPr>
            <w:r>
              <w:rPr>
                <w:rFonts w:hint="eastAsia" w:ascii="Times New Roman" w:hAnsi="Times New Roman" w:cs="仿宋_GB2312"/>
                <w:sz w:val="24"/>
                <w:szCs w:val="24"/>
              </w:rPr>
              <w:t>建筑工匠</w:t>
            </w:r>
          </w:p>
        </w:tc>
        <w:tc>
          <w:tcPr>
            <w:tcW w:w="2904" w:type="dxa"/>
            <w:vAlign w:val="center"/>
          </w:tcPr>
          <w:p w14:paraId="77433E2C">
            <w:pPr>
              <w:rPr>
                <w:rFonts w:ascii="仿宋_GB2312" w:cs="Times New Roman"/>
                <w:sz w:val="24"/>
                <w:szCs w:val="24"/>
              </w:rPr>
            </w:pPr>
          </w:p>
          <w:p w14:paraId="50788139">
            <w:pPr>
              <w:rPr>
                <w:rFonts w:ascii="仿宋_GB2312" w:cs="Times New Roman"/>
                <w:sz w:val="24"/>
                <w:szCs w:val="24"/>
              </w:rPr>
            </w:pPr>
          </w:p>
          <w:p w14:paraId="59F050E0">
            <w:pPr>
              <w:ind w:firstLine="600" w:firstLineChars="250"/>
              <w:rPr>
                <w:rFonts w:ascii="Times New Roman" w:hAnsi="Times New Roman" w:cs="Times New Roman"/>
                <w:sz w:val="24"/>
                <w:szCs w:val="24"/>
              </w:rPr>
            </w:pPr>
            <w:r>
              <w:rPr>
                <w:rFonts w:hint="eastAsia" w:ascii="仿宋_GB2312" w:cs="仿宋_GB2312"/>
                <w:sz w:val="24"/>
                <w:szCs w:val="24"/>
              </w:rPr>
              <w:t>签收日期：</w:t>
            </w:r>
          </w:p>
        </w:tc>
      </w:tr>
      <w:tr w14:paraId="2101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921" w:type="dxa"/>
            <w:vMerge w:val="continue"/>
            <w:vAlign w:val="center"/>
          </w:tcPr>
          <w:p w14:paraId="0E1A2C51">
            <w:pPr>
              <w:jc w:val="center"/>
              <w:textAlignment w:val="center"/>
              <w:rPr>
                <w:rFonts w:ascii="Times New Roman" w:hAnsi="Times New Roman" w:cs="Times New Roman"/>
                <w:sz w:val="24"/>
                <w:szCs w:val="24"/>
              </w:rPr>
            </w:pPr>
          </w:p>
        </w:tc>
        <w:tc>
          <w:tcPr>
            <w:tcW w:w="1560" w:type="dxa"/>
            <w:gridSpan w:val="2"/>
            <w:vAlign w:val="center"/>
          </w:tcPr>
          <w:p w14:paraId="0141511B">
            <w:pPr>
              <w:jc w:val="center"/>
              <w:textAlignment w:val="center"/>
              <w:rPr>
                <w:rFonts w:ascii="Times New Roman" w:hAnsi="Times New Roman" w:cs="Times New Roman"/>
                <w:sz w:val="24"/>
                <w:szCs w:val="24"/>
              </w:rPr>
            </w:pPr>
            <w:r>
              <w:rPr>
                <w:rFonts w:hint="eastAsia" w:ascii="Times New Roman" w:hAnsi="Times New Roman" w:cs="仿宋_GB2312"/>
                <w:sz w:val="24"/>
                <w:szCs w:val="24"/>
              </w:rPr>
              <w:t>工程施工专业管理人员</w:t>
            </w:r>
          </w:p>
        </w:tc>
        <w:tc>
          <w:tcPr>
            <w:tcW w:w="3108" w:type="dxa"/>
            <w:vAlign w:val="center"/>
          </w:tcPr>
          <w:p w14:paraId="19B7750E">
            <w:pPr>
              <w:jc w:val="center"/>
              <w:rPr>
                <w:rFonts w:ascii="Times New Roman" w:hAnsi="Times New Roman" w:cs="Times New Roman"/>
                <w:sz w:val="24"/>
                <w:szCs w:val="24"/>
              </w:rPr>
            </w:pPr>
          </w:p>
        </w:tc>
        <w:tc>
          <w:tcPr>
            <w:tcW w:w="1946" w:type="dxa"/>
            <w:vAlign w:val="center"/>
          </w:tcPr>
          <w:p w14:paraId="082287B0">
            <w:pPr>
              <w:jc w:val="center"/>
              <w:textAlignment w:val="center"/>
              <w:rPr>
                <w:rFonts w:ascii="Times New Roman" w:hAnsi="Times New Roman" w:cs="Times New Roman"/>
                <w:sz w:val="24"/>
                <w:szCs w:val="24"/>
              </w:rPr>
            </w:pPr>
            <w:r>
              <w:rPr>
                <w:rFonts w:hint="eastAsia" w:ascii="Times New Roman" w:hAnsi="Times New Roman" w:cs="仿宋_GB2312"/>
                <w:sz w:val="24"/>
                <w:szCs w:val="24"/>
              </w:rPr>
              <w:t>乡镇专职监管责任人员、村级管理人员</w:t>
            </w:r>
          </w:p>
        </w:tc>
        <w:tc>
          <w:tcPr>
            <w:tcW w:w="2904" w:type="dxa"/>
            <w:vAlign w:val="center"/>
          </w:tcPr>
          <w:p w14:paraId="6B885D9F">
            <w:pPr>
              <w:rPr>
                <w:rFonts w:ascii="Times New Roman" w:hAnsi="Times New Roman" w:cs="Times New Roman"/>
                <w:sz w:val="24"/>
                <w:szCs w:val="24"/>
              </w:rPr>
            </w:pPr>
          </w:p>
        </w:tc>
      </w:tr>
    </w:tbl>
    <w:p w14:paraId="7D072083">
      <w:pPr>
        <w:pStyle w:val="26"/>
        <w:adjustRightInd w:val="0"/>
        <w:snapToGrid w:val="0"/>
        <w:spacing w:after="0" w:line="360" w:lineRule="exact"/>
        <w:ind w:leftChars="0" w:firstLine="0"/>
        <w:rPr>
          <w:rFonts w:ascii="Times New Roman"/>
          <w:sz w:val="21"/>
          <w:szCs w:val="21"/>
        </w:rPr>
      </w:pPr>
      <w:r>
        <w:rPr>
          <w:rFonts w:hint="eastAsia" w:ascii="Times New Roman"/>
          <w:sz w:val="21"/>
          <w:szCs w:val="21"/>
        </w:rPr>
        <w:t>注：本表乡镇政府、监管责任人、签收人各</w:t>
      </w:r>
      <w:r>
        <w:rPr>
          <w:rFonts w:ascii="Times New Roman" w:cs="Times New Roman"/>
          <w:sz w:val="21"/>
          <w:szCs w:val="21"/>
        </w:rPr>
        <w:t>1</w:t>
      </w:r>
      <w:r>
        <w:rPr>
          <w:rFonts w:hint="eastAsia" w:ascii="Times New Roman"/>
          <w:sz w:val="21"/>
          <w:szCs w:val="21"/>
        </w:rPr>
        <w:t>份。</w:t>
      </w:r>
    </w:p>
    <w:p w14:paraId="5C760202">
      <w:pPr>
        <w:pStyle w:val="26"/>
        <w:adjustRightInd w:val="0"/>
        <w:snapToGrid w:val="0"/>
        <w:spacing w:after="0" w:line="360" w:lineRule="exact"/>
        <w:ind w:leftChars="0" w:firstLine="0"/>
        <w:rPr>
          <w:rFonts w:ascii="Times New Roman"/>
          <w:sz w:val="21"/>
          <w:szCs w:val="21"/>
        </w:rPr>
      </w:pPr>
    </w:p>
    <w:p w14:paraId="1F99DD0D">
      <w:pPr>
        <w:pStyle w:val="26"/>
        <w:adjustRightInd w:val="0"/>
        <w:snapToGrid w:val="0"/>
        <w:spacing w:after="0" w:line="360" w:lineRule="exact"/>
        <w:ind w:leftChars="0" w:firstLine="0"/>
        <w:rPr>
          <w:rFonts w:ascii="Times New Roman" w:cs="Times New Roman"/>
          <w:sz w:val="21"/>
          <w:szCs w:val="21"/>
        </w:rPr>
      </w:pPr>
    </w:p>
    <w:p w14:paraId="757278A5">
      <w:pPr>
        <w:pStyle w:val="26"/>
        <w:spacing w:line="560" w:lineRule="exact"/>
        <w:ind w:left="320" w:leftChars="0" w:right="643" w:rightChars="201" w:firstLine="5120" w:firstLineChars="1600"/>
        <w:jc w:val="right"/>
        <w:rPr>
          <w:rFonts w:ascii="Times New Roman" w:cs="Times New Roman"/>
        </w:rPr>
      </w:pPr>
      <w:r>
        <w:rPr>
          <w:rFonts w:hint="eastAsia" w:ascii="Times New Roman"/>
        </w:rPr>
        <w:t>乡镇人民政府（盖章）</w:t>
      </w:r>
    </w:p>
    <w:p w14:paraId="53815052">
      <w:pPr>
        <w:pStyle w:val="26"/>
        <w:spacing w:line="560" w:lineRule="exact"/>
        <w:ind w:leftChars="0" w:firstLine="5120" w:firstLineChars="1600"/>
        <w:jc w:val="center"/>
        <w:rPr>
          <w:rFonts w:ascii="Times New Roman" w:cs="Times New Roman"/>
        </w:rPr>
      </w:pPr>
      <w:r>
        <w:rPr>
          <w:rFonts w:ascii="Times New Roman" w:cs="Times New Roman"/>
        </w:rPr>
        <w:t xml:space="preserve">  </w:t>
      </w:r>
      <w:r>
        <w:rPr>
          <w:rFonts w:hint="eastAsia" w:ascii="Times New Roman"/>
        </w:rPr>
        <w:t>年</w:t>
      </w:r>
      <w:r>
        <w:rPr>
          <w:rFonts w:ascii="Times New Roman" w:cs="Times New Roman"/>
        </w:rPr>
        <w:t xml:space="preserve">  </w:t>
      </w:r>
      <w:r>
        <w:rPr>
          <w:rFonts w:hint="eastAsia" w:ascii="Times New Roman"/>
        </w:rPr>
        <w:t>月</w:t>
      </w:r>
      <w:r>
        <w:rPr>
          <w:rFonts w:ascii="Times New Roman" w:cs="Times New Roman"/>
        </w:rPr>
        <w:t xml:space="preserve">  </w:t>
      </w:r>
      <w:r>
        <w:rPr>
          <w:rFonts w:hint="eastAsia" w:ascii="Times New Roman"/>
        </w:rPr>
        <w:t>日</w:t>
      </w:r>
      <w:r>
        <w:rPr>
          <w:rFonts w:ascii="Times New Roman" w:cs="Times New Roman"/>
        </w:rPr>
        <w:t xml:space="preserve"> </w:t>
      </w:r>
    </w:p>
    <w:p w14:paraId="6C372DFB">
      <w:pPr>
        <w:pStyle w:val="26"/>
        <w:spacing w:line="560" w:lineRule="exact"/>
        <w:ind w:leftChars="0" w:firstLine="0"/>
        <w:rPr>
          <w:rFonts w:ascii="黑体" w:eastAsia="黑体" w:cs="Times New Roman"/>
        </w:rPr>
      </w:pPr>
      <w:r>
        <w:rPr>
          <w:rFonts w:hint="eastAsia" w:ascii="黑体" w:eastAsia="黑体" w:cs="黑体"/>
        </w:rPr>
        <w:t>附件</w:t>
      </w:r>
      <w:r>
        <w:rPr>
          <w:rFonts w:ascii="黑体" w:eastAsia="黑体" w:cs="Times New Roman"/>
        </w:rPr>
        <w:t>5</w:t>
      </w:r>
    </w:p>
    <w:p w14:paraId="794A2D75">
      <w:pPr>
        <w:jc w:val="center"/>
        <w:rPr>
          <w:rFonts w:ascii="Times New Roman" w:hAnsi="Times New Roman" w:eastAsia="方正小标宋简体" w:cs="Times New Roman"/>
          <w:sz w:val="36"/>
          <w:szCs w:val="36"/>
        </w:rPr>
      </w:pPr>
      <w:r>
        <w:rPr>
          <w:rFonts w:hint="eastAsia" w:ascii="Times New Roman" w:hAnsi="Times New Roman" w:eastAsia="方正小标宋简体" w:cs="方正小标宋简体"/>
          <w:sz w:val="36"/>
          <w:szCs w:val="36"/>
        </w:rPr>
        <w:t>农村建房建筑风貌和质量安全整改复查表</w:t>
      </w:r>
    </w:p>
    <w:tbl>
      <w:tblPr>
        <w:tblStyle w:val="10"/>
        <w:tblW w:w="10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2106"/>
        <w:gridCol w:w="1388"/>
        <w:gridCol w:w="2700"/>
        <w:gridCol w:w="1301"/>
        <w:gridCol w:w="86"/>
        <w:gridCol w:w="1563"/>
      </w:tblGrid>
      <w:tr w14:paraId="0653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2" w:type="dxa"/>
            <w:vAlign w:val="center"/>
          </w:tcPr>
          <w:p w14:paraId="02AFDF74">
            <w:pPr>
              <w:spacing w:line="360" w:lineRule="auto"/>
              <w:jc w:val="center"/>
              <w:rPr>
                <w:rFonts w:ascii="Times New Roman" w:hAnsi="Times New Roman" w:cs="Times New Roman"/>
                <w:sz w:val="24"/>
                <w:szCs w:val="24"/>
              </w:rPr>
            </w:pPr>
            <w:r>
              <w:rPr>
                <w:rFonts w:hint="eastAsia" w:ascii="Times New Roman" w:hAnsi="Times New Roman" w:cs="仿宋_GB2312"/>
                <w:sz w:val="24"/>
                <w:szCs w:val="24"/>
              </w:rPr>
              <w:t>建房人</w:t>
            </w:r>
          </w:p>
          <w:p w14:paraId="0D8197DC">
            <w:pPr>
              <w:spacing w:line="360" w:lineRule="auto"/>
              <w:jc w:val="center"/>
              <w:rPr>
                <w:rFonts w:ascii="Times New Roman" w:hAnsi="Times New Roman" w:cs="Times New Roman"/>
                <w:sz w:val="24"/>
                <w:szCs w:val="24"/>
              </w:rPr>
            </w:pPr>
            <w:r>
              <w:rPr>
                <w:rFonts w:hint="eastAsia" w:ascii="Times New Roman" w:hAnsi="Times New Roman" w:cs="仿宋_GB2312"/>
                <w:sz w:val="24"/>
                <w:szCs w:val="24"/>
              </w:rPr>
              <w:t>姓名</w:t>
            </w:r>
          </w:p>
        </w:tc>
        <w:tc>
          <w:tcPr>
            <w:tcW w:w="2106" w:type="dxa"/>
            <w:vAlign w:val="center"/>
          </w:tcPr>
          <w:p w14:paraId="66BE452D">
            <w:pPr>
              <w:jc w:val="center"/>
              <w:rPr>
                <w:rFonts w:ascii="Times New Roman" w:hAnsi="Times New Roman" w:cs="Times New Roman"/>
                <w:sz w:val="24"/>
                <w:szCs w:val="24"/>
              </w:rPr>
            </w:pPr>
          </w:p>
        </w:tc>
        <w:tc>
          <w:tcPr>
            <w:tcW w:w="1388" w:type="dxa"/>
            <w:vAlign w:val="center"/>
          </w:tcPr>
          <w:p w14:paraId="23FD0C52">
            <w:pPr>
              <w:spacing w:line="360" w:lineRule="auto"/>
              <w:jc w:val="center"/>
              <w:rPr>
                <w:rFonts w:ascii="Times New Roman" w:hAnsi="Times New Roman" w:cs="Times New Roman"/>
                <w:sz w:val="24"/>
                <w:szCs w:val="24"/>
              </w:rPr>
            </w:pPr>
            <w:r>
              <w:rPr>
                <w:rFonts w:hint="eastAsia" w:ascii="Times New Roman" w:hAnsi="Times New Roman" w:cs="仿宋_GB2312"/>
                <w:sz w:val="24"/>
                <w:szCs w:val="24"/>
              </w:rPr>
              <w:t>联系电话</w:t>
            </w:r>
          </w:p>
        </w:tc>
        <w:tc>
          <w:tcPr>
            <w:tcW w:w="2700" w:type="dxa"/>
            <w:vAlign w:val="center"/>
          </w:tcPr>
          <w:p w14:paraId="52E0EBA7">
            <w:pPr>
              <w:jc w:val="center"/>
              <w:rPr>
                <w:rFonts w:ascii="Times New Roman" w:hAnsi="Times New Roman" w:cs="Times New Roman"/>
              </w:rPr>
            </w:pPr>
          </w:p>
        </w:tc>
        <w:tc>
          <w:tcPr>
            <w:tcW w:w="1301" w:type="dxa"/>
            <w:vAlign w:val="center"/>
          </w:tcPr>
          <w:p w14:paraId="77E717B2">
            <w:pPr>
              <w:jc w:val="center"/>
              <w:rPr>
                <w:rFonts w:ascii="Times New Roman" w:hAnsi="Times New Roman" w:cs="仿宋_GB2312"/>
                <w:sz w:val="24"/>
                <w:szCs w:val="24"/>
              </w:rPr>
            </w:pPr>
            <w:r>
              <w:rPr>
                <w:rFonts w:hint="eastAsia" w:ascii="Times New Roman" w:hAnsi="Times New Roman" w:cs="仿宋_GB2312"/>
                <w:sz w:val="24"/>
                <w:szCs w:val="24"/>
              </w:rPr>
              <w:t>巡查表</w:t>
            </w:r>
          </w:p>
          <w:p w14:paraId="3EF7ED49">
            <w:pPr>
              <w:jc w:val="center"/>
              <w:rPr>
                <w:rFonts w:ascii="Times New Roman" w:hAnsi="Times New Roman" w:cs="Times New Roman"/>
              </w:rPr>
            </w:pPr>
            <w:r>
              <w:rPr>
                <w:rFonts w:hint="eastAsia" w:ascii="Times New Roman" w:hAnsi="Times New Roman" w:cs="仿宋_GB2312"/>
                <w:sz w:val="24"/>
                <w:szCs w:val="24"/>
              </w:rPr>
              <w:t>编号</w:t>
            </w:r>
          </w:p>
        </w:tc>
        <w:tc>
          <w:tcPr>
            <w:tcW w:w="1649" w:type="dxa"/>
            <w:gridSpan w:val="2"/>
            <w:vAlign w:val="center"/>
          </w:tcPr>
          <w:p w14:paraId="478579C4">
            <w:pPr>
              <w:jc w:val="center"/>
              <w:rPr>
                <w:rFonts w:ascii="Times New Roman" w:hAnsi="Times New Roman" w:cs="Times New Roman"/>
              </w:rPr>
            </w:pPr>
          </w:p>
        </w:tc>
      </w:tr>
      <w:tr w14:paraId="48AF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6" w:hRule="atLeast"/>
          <w:jc w:val="center"/>
        </w:trPr>
        <w:tc>
          <w:tcPr>
            <w:tcW w:w="972" w:type="dxa"/>
            <w:vAlign w:val="center"/>
          </w:tcPr>
          <w:p w14:paraId="42EEA0F2">
            <w:pPr>
              <w:jc w:val="center"/>
              <w:textAlignment w:val="center"/>
              <w:rPr>
                <w:rFonts w:ascii="Times New Roman" w:hAnsi="Times New Roman" w:cs="Times New Roman"/>
                <w:sz w:val="24"/>
                <w:szCs w:val="24"/>
              </w:rPr>
            </w:pPr>
            <w:r>
              <w:rPr>
                <w:rFonts w:hint="eastAsia" w:ascii="Times New Roman" w:hAnsi="Times New Roman" w:cs="仿宋_GB2312"/>
                <w:sz w:val="24"/>
                <w:szCs w:val="24"/>
              </w:rPr>
              <w:t>复查意见</w:t>
            </w:r>
          </w:p>
        </w:tc>
        <w:tc>
          <w:tcPr>
            <w:tcW w:w="9144" w:type="dxa"/>
            <w:gridSpan w:val="6"/>
            <w:vAlign w:val="center"/>
          </w:tcPr>
          <w:p w14:paraId="5D3C947E">
            <w:pPr>
              <w:rPr>
                <w:rFonts w:ascii="Times New Roman" w:hAnsi="Times New Roman" w:cs="Times New Roman"/>
                <w:sz w:val="28"/>
                <w:szCs w:val="28"/>
              </w:rPr>
            </w:pPr>
            <w:r>
              <w:rPr>
                <w:rFonts w:hint="eastAsia" w:ascii="Times New Roman" w:hAnsi="Times New Roman" w:cs="仿宋_GB2312"/>
              </w:rPr>
              <w:t>（对照整改通知书明确的整改要求，现场核查是否逐一整改到位，并拍照取证）</w:t>
            </w:r>
          </w:p>
          <w:p w14:paraId="2FB90AC9">
            <w:pPr>
              <w:ind w:firstLine="320" w:firstLineChars="100"/>
              <w:jc w:val="center"/>
              <w:rPr>
                <w:rFonts w:ascii="Times New Roman" w:hAnsi="Times New Roman" w:cs="Times New Roman"/>
              </w:rPr>
            </w:pPr>
          </w:p>
        </w:tc>
      </w:tr>
      <w:tr w14:paraId="531A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3078" w:type="dxa"/>
            <w:gridSpan w:val="2"/>
            <w:vAlign w:val="center"/>
          </w:tcPr>
          <w:p w14:paraId="79E5F3C2">
            <w:pPr>
              <w:jc w:val="center"/>
              <w:textAlignment w:val="center"/>
              <w:rPr>
                <w:rFonts w:ascii="Times New Roman" w:hAnsi="Times New Roman" w:cs="Times New Roman"/>
              </w:rPr>
            </w:pPr>
            <w:r>
              <w:rPr>
                <w:rFonts w:hint="eastAsia" w:ascii="Times New Roman" w:hAnsi="Times New Roman" w:cs="仿宋_GB2312"/>
                <w:sz w:val="24"/>
                <w:szCs w:val="24"/>
              </w:rPr>
              <w:t>复查人（</w:t>
            </w:r>
            <w:r>
              <w:rPr>
                <w:rFonts w:ascii="Times New Roman" w:hAnsi="Times New Roman" w:cs="Times New Roman"/>
              </w:rPr>
              <w:sym w:font="Wingdings 2" w:char="F0A3"/>
            </w:r>
            <w:r>
              <w:rPr>
                <w:rFonts w:hint="eastAsia" w:ascii="Times New Roman" w:hAnsi="Times New Roman" w:cs="仿宋_GB2312"/>
              </w:rPr>
              <w:t>工程施工</w:t>
            </w:r>
            <w:r>
              <w:rPr>
                <w:rFonts w:hint="eastAsia" w:ascii="Times New Roman" w:hAnsi="Times New Roman" w:cs="仿宋_GB2312"/>
                <w:sz w:val="24"/>
                <w:szCs w:val="24"/>
              </w:rPr>
              <w:t>专业管理人员</w:t>
            </w:r>
            <w:r>
              <w:rPr>
                <w:rFonts w:ascii="Times New Roman" w:hAnsi="Times New Roman" w:cs="Times New Roman"/>
              </w:rPr>
              <w:sym w:font="Wingdings 2" w:char="F0A3"/>
            </w:r>
            <w:r>
              <w:rPr>
                <w:rFonts w:hint="eastAsia" w:ascii="Times New Roman" w:hAnsi="Times New Roman" w:cs="仿宋_GB2312"/>
                <w:sz w:val="24"/>
                <w:szCs w:val="24"/>
              </w:rPr>
              <w:t>乡镇专职监管人员</w:t>
            </w:r>
            <w:r>
              <w:rPr>
                <w:rFonts w:ascii="Times New Roman" w:hAnsi="Times New Roman" w:cs="Times New Roman"/>
              </w:rPr>
              <w:sym w:font="Wingdings 2" w:char="F0A3"/>
            </w:r>
            <w:r>
              <w:rPr>
                <w:rFonts w:hint="eastAsia" w:ascii="Times New Roman" w:hAnsi="Times New Roman" w:cs="仿宋_GB2312"/>
                <w:sz w:val="24"/>
                <w:szCs w:val="24"/>
              </w:rPr>
              <w:t>村级管理人员）</w:t>
            </w:r>
          </w:p>
        </w:tc>
        <w:tc>
          <w:tcPr>
            <w:tcW w:w="4088" w:type="dxa"/>
            <w:gridSpan w:val="2"/>
            <w:vAlign w:val="center"/>
          </w:tcPr>
          <w:p w14:paraId="5CFF2825">
            <w:pPr>
              <w:jc w:val="center"/>
              <w:rPr>
                <w:rFonts w:ascii="Times New Roman" w:hAnsi="Times New Roman" w:cs="Times New Roman"/>
              </w:rPr>
            </w:pPr>
          </w:p>
        </w:tc>
        <w:tc>
          <w:tcPr>
            <w:tcW w:w="1387" w:type="dxa"/>
            <w:gridSpan w:val="2"/>
            <w:vAlign w:val="center"/>
          </w:tcPr>
          <w:p w14:paraId="0AA48F95">
            <w:pPr>
              <w:jc w:val="center"/>
              <w:rPr>
                <w:rFonts w:ascii="Times New Roman" w:hAnsi="Times New Roman" w:cs="Times New Roman"/>
              </w:rPr>
            </w:pPr>
            <w:r>
              <w:rPr>
                <w:rFonts w:hint="eastAsia" w:ascii="Times New Roman" w:hAnsi="Times New Roman" w:cs="仿宋_GB2312"/>
                <w:sz w:val="24"/>
                <w:szCs w:val="24"/>
              </w:rPr>
              <w:t>复查日期</w:t>
            </w:r>
          </w:p>
        </w:tc>
        <w:tc>
          <w:tcPr>
            <w:tcW w:w="1563" w:type="dxa"/>
            <w:vAlign w:val="center"/>
          </w:tcPr>
          <w:p w14:paraId="5061105C">
            <w:pPr>
              <w:ind w:firstLine="320" w:firstLineChars="100"/>
              <w:jc w:val="center"/>
              <w:rPr>
                <w:rFonts w:ascii="Times New Roman" w:hAnsi="Times New Roman" w:cs="Times New Roman"/>
              </w:rPr>
            </w:pPr>
          </w:p>
        </w:tc>
      </w:tr>
      <w:tr w14:paraId="32C5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0116" w:type="dxa"/>
            <w:gridSpan w:val="7"/>
            <w:vAlign w:val="center"/>
          </w:tcPr>
          <w:p w14:paraId="63C4FEEC">
            <w:pPr>
              <w:rPr>
                <w:rFonts w:ascii="Times New Roman" w:hAnsi="Times New Roman" w:cs="Times New Roman"/>
                <w:sz w:val="24"/>
                <w:szCs w:val="24"/>
              </w:rPr>
            </w:pPr>
            <w:r>
              <w:rPr>
                <w:rFonts w:hint="eastAsia" w:ascii="Times New Roman" w:hAnsi="Times New Roman" w:cs="仿宋_GB2312"/>
                <w:sz w:val="24"/>
                <w:szCs w:val="24"/>
              </w:rPr>
              <w:t>签收人（</w:t>
            </w:r>
            <w:r>
              <w:rPr>
                <w:rFonts w:ascii="Times New Roman" w:hAnsi="Times New Roman" w:cs="Times New Roman"/>
              </w:rPr>
              <w:sym w:font="Wingdings 2" w:char="F0A3"/>
            </w:r>
            <w:r>
              <w:rPr>
                <w:rFonts w:hint="eastAsia" w:ascii="Times New Roman" w:hAnsi="Times New Roman" w:cs="仿宋_GB2312"/>
                <w:sz w:val="24"/>
                <w:szCs w:val="24"/>
              </w:rPr>
              <w:t>建房户</w:t>
            </w:r>
            <w:r>
              <w:rPr>
                <w:rFonts w:ascii="Times New Roman" w:hAnsi="Times New Roman" w:cs="Times New Roman"/>
              </w:rPr>
              <w:sym w:font="Wingdings 2" w:char="F0A3"/>
            </w:r>
            <w:r>
              <w:rPr>
                <w:rFonts w:hint="eastAsia" w:ascii="Times New Roman" w:hAnsi="Times New Roman" w:cs="仿宋_GB2312"/>
                <w:sz w:val="24"/>
                <w:szCs w:val="24"/>
              </w:rPr>
              <w:t>施工单位</w:t>
            </w:r>
            <w:r>
              <w:rPr>
                <w:rFonts w:ascii="Times New Roman" w:hAnsi="Times New Roman" w:cs="Times New Roman"/>
              </w:rPr>
              <w:sym w:font="Wingdings 2" w:char="F0A3"/>
            </w:r>
            <w:r>
              <w:rPr>
                <w:rFonts w:hint="eastAsia" w:ascii="Times New Roman" w:hAnsi="Times New Roman" w:cs="仿宋_GB2312"/>
                <w:sz w:val="24"/>
                <w:szCs w:val="24"/>
              </w:rPr>
              <w:t>农村工匠）：</w:t>
            </w:r>
          </w:p>
        </w:tc>
      </w:tr>
      <w:tr w14:paraId="5C95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116" w:type="dxa"/>
            <w:gridSpan w:val="7"/>
            <w:vAlign w:val="center"/>
          </w:tcPr>
          <w:p w14:paraId="1A5500AD">
            <w:pPr>
              <w:textAlignment w:val="center"/>
              <w:rPr>
                <w:rFonts w:ascii="Times New Roman" w:hAnsi="Times New Roman" w:cs="Times New Roman"/>
              </w:rPr>
            </w:pPr>
            <w:r>
              <w:rPr>
                <w:rFonts w:hint="eastAsia" w:ascii="Times New Roman" w:hAnsi="Times New Roman" w:cs="仿宋_GB2312"/>
                <w:sz w:val="24"/>
                <w:szCs w:val="24"/>
              </w:rPr>
              <w:t>签收日期：</w:t>
            </w:r>
          </w:p>
        </w:tc>
      </w:tr>
    </w:tbl>
    <w:p w14:paraId="1A5586AB">
      <w:pPr>
        <w:ind w:firstLine="240" w:firstLineChars="100"/>
        <w:rPr>
          <w:rFonts w:ascii="Times New Roman" w:hAnsi="Times New Roman" w:cs="仿宋_GB2312"/>
          <w:sz w:val="24"/>
          <w:szCs w:val="24"/>
        </w:rPr>
      </w:pPr>
      <w:r>
        <w:rPr>
          <w:rFonts w:hint="eastAsia" w:ascii="Times New Roman" w:hAnsi="Times New Roman" w:cs="仿宋_GB2312"/>
          <w:sz w:val="24"/>
          <w:szCs w:val="24"/>
        </w:rPr>
        <w:t>注：本表乡镇政府、复查人、签收人各</w:t>
      </w:r>
      <w:r>
        <w:rPr>
          <w:rFonts w:ascii="Times New Roman" w:hAnsi="Times New Roman" w:cs="Times New Roman"/>
          <w:sz w:val="24"/>
          <w:szCs w:val="24"/>
        </w:rPr>
        <w:t>1</w:t>
      </w:r>
      <w:r>
        <w:rPr>
          <w:rFonts w:hint="eastAsia" w:ascii="Times New Roman" w:hAnsi="Times New Roman" w:cs="仿宋_GB2312"/>
          <w:sz w:val="24"/>
          <w:szCs w:val="24"/>
        </w:rPr>
        <w:t>份；对应复查人、签收人上</w:t>
      </w:r>
      <w:r>
        <w:rPr>
          <w:rFonts w:ascii="Times New Roman" w:hAnsi="Times New Roman" w:cs="Times New Roman"/>
          <w:sz w:val="24"/>
          <w:szCs w:val="24"/>
        </w:rPr>
        <w:t>“√”</w:t>
      </w:r>
      <w:r>
        <w:rPr>
          <w:rFonts w:hint="eastAsia" w:ascii="Times New Roman" w:hAnsi="Times New Roman" w:cs="仿宋_GB2312"/>
          <w:sz w:val="24"/>
          <w:szCs w:val="24"/>
        </w:rPr>
        <w:t>并签字。</w:t>
      </w:r>
    </w:p>
    <w:p w14:paraId="35EA3B88">
      <w:pPr>
        <w:pStyle w:val="2"/>
        <w:ind w:firstLine="31680"/>
      </w:pPr>
    </w:p>
    <w:p w14:paraId="6F2701D1">
      <w:pPr>
        <w:pStyle w:val="26"/>
        <w:spacing w:line="580" w:lineRule="exact"/>
        <w:ind w:left="31680" w:right="320" w:firstLine="0"/>
        <w:jc w:val="right"/>
        <w:rPr>
          <w:rFonts w:ascii="Times New Roman" w:cs="Times New Roman"/>
        </w:rPr>
      </w:pPr>
      <w:r>
        <w:rPr>
          <w:rFonts w:hint="eastAsia" w:ascii="Times New Roman"/>
        </w:rPr>
        <w:t>乡镇人民政府（盖章）</w:t>
      </w:r>
    </w:p>
    <w:p w14:paraId="10C8EE5B">
      <w:pPr>
        <w:pStyle w:val="26"/>
        <w:ind w:left="31680"/>
        <w:rPr>
          <w:rFonts w:ascii="Times New Roman" w:cs="Times New Roman"/>
        </w:rPr>
      </w:pPr>
      <w:r>
        <w:rPr>
          <w:rFonts w:ascii="Times New Roman" w:cs="Times New Roman"/>
        </w:rPr>
        <w:t xml:space="preserve">                                         </w:t>
      </w:r>
      <w:r>
        <w:rPr>
          <w:rFonts w:hint="eastAsia" w:ascii="Times New Roman"/>
        </w:rPr>
        <w:t>年</w:t>
      </w:r>
      <w:r>
        <w:rPr>
          <w:rFonts w:ascii="Times New Roman" w:cs="Times New Roman"/>
        </w:rPr>
        <w:t xml:space="preserve">  </w:t>
      </w:r>
      <w:r>
        <w:rPr>
          <w:rFonts w:hint="eastAsia" w:ascii="Times New Roman"/>
        </w:rPr>
        <w:t>月</w:t>
      </w:r>
      <w:r>
        <w:rPr>
          <w:rFonts w:ascii="Times New Roman" w:cs="Times New Roman"/>
        </w:rPr>
        <w:t xml:space="preserve">  </w:t>
      </w:r>
      <w:r>
        <w:rPr>
          <w:rFonts w:hint="eastAsia" w:ascii="Times New Roman"/>
        </w:rPr>
        <w:t>日</w:t>
      </w:r>
      <w:r>
        <w:rPr>
          <w:rFonts w:ascii="Times New Roman" w:cs="Times New Roman"/>
        </w:rPr>
        <w:t xml:space="preserve">     </w:t>
      </w:r>
    </w:p>
    <w:p w14:paraId="0DA99F46">
      <w:pPr>
        <w:pStyle w:val="26"/>
        <w:ind w:left="31680"/>
        <w:rPr>
          <w:rFonts w:ascii="Times New Roman" w:cs="Times New Roman"/>
        </w:rPr>
        <w:sectPr>
          <w:pgSz w:w="11906" w:h="16838"/>
          <w:pgMar w:top="1134" w:right="680" w:bottom="1134" w:left="680" w:header="851" w:footer="794" w:gutter="0"/>
          <w:cols w:space="720" w:num="1"/>
          <w:docGrid w:type="linesAndChars" w:linePitch="312" w:charSpace="0"/>
        </w:sectPr>
      </w:pPr>
    </w:p>
    <w:p w14:paraId="7250F99B">
      <w:pPr>
        <w:pStyle w:val="26"/>
        <w:spacing w:after="0" w:line="570" w:lineRule="exact"/>
        <w:ind w:left="0" w:leftChars="0" w:firstLine="0"/>
        <w:rPr>
          <w:rFonts w:ascii="Times New Roman" w:cs="Times New Roman"/>
        </w:rPr>
      </w:pPr>
    </w:p>
    <w:p w14:paraId="60809DB1">
      <w:pPr>
        <w:pStyle w:val="26"/>
        <w:spacing w:after="0" w:line="570" w:lineRule="exact"/>
        <w:ind w:left="0" w:leftChars="0" w:firstLine="0"/>
        <w:rPr>
          <w:rFonts w:ascii="Times New Roman" w:cs="Times New Roman"/>
        </w:rPr>
      </w:pPr>
    </w:p>
    <w:p w14:paraId="24FF0019">
      <w:pPr>
        <w:pStyle w:val="26"/>
        <w:spacing w:after="0" w:line="570" w:lineRule="exact"/>
        <w:ind w:left="0" w:leftChars="0" w:firstLine="0"/>
        <w:rPr>
          <w:rFonts w:ascii="Times New Roman" w:cs="Times New Roman"/>
        </w:rPr>
      </w:pPr>
    </w:p>
    <w:p w14:paraId="3BBDCDAA">
      <w:pPr>
        <w:pStyle w:val="26"/>
        <w:spacing w:after="0" w:line="570" w:lineRule="exact"/>
        <w:ind w:left="0" w:leftChars="0" w:firstLine="0"/>
        <w:rPr>
          <w:rFonts w:ascii="Times New Roman" w:cs="Times New Roman"/>
        </w:rPr>
      </w:pPr>
    </w:p>
    <w:p w14:paraId="7C61E235">
      <w:pPr>
        <w:pStyle w:val="26"/>
        <w:spacing w:after="0" w:line="570" w:lineRule="exact"/>
        <w:ind w:left="0" w:leftChars="0" w:firstLine="0"/>
        <w:rPr>
          <w:rFonts w:ascii="Times New Roman" w:cs="Times New Roman"/>
        </w:rPr>
      </w:pPr>
    </w:p>
    <w:p w14:paraId="51DD847A">
      <w:pPr>
        <w:pStyle w:val="26"/>
        <w:spacing w:after="0" w:line="570" w:lineRule="exact"/>
        <w:ind w:left="0" w:leftChars="0" w:firstLine="0"/>
        <w:rPr>
          <w:rFonts w:ascii="Times New Roman" w:cs="Times New Roman"/>
        </w:rPr>
      </w:pPr>
    </w:p>
    <w:p w14:paraId="340ECED7">
      <w:pPr>
        <w:pStyle w:val="26"/>
        <w:spacing w:after="0" w:line="570" w:lineRule="exact"/>
        <w:ind w:left="0" w:leftChars="0" w:firstLine="0"/>
        <w:rPr>
          <w:rFonts w:ascii="Times New Roman" w:cs="Times New Roman"/>
        </w:rPr>
      </w:pPr>
    </w:p>
    <w:p w14:paraId="6B005531">
      <w:pPr>
        <w:pStyle w:val="26"/>
        <w:spacing w:after="0" w:line="570" w:lineRule="exact"/>
        <w:ind w:left="0" w:leftChars="0" w:firstLine="0"/>
        <w:rPr>
          <w:rFonts w:ascii="Times New Roman" w:cs="Times New Roman"/>
        </w:rPr>
      </w:pPr>
    </w:p>
    <w:p w14:paraId="7EEF94F8">
      <w:pPr>
        <w:pStyle w:val="26"/>
        <w:spacing w:after="0" w:line="570" w:lineRule="exact"/>
        <w:ind w:left="0" w:leftChars="0" w:firstLine="0"/>
        <w:rPr>
          <w:rFonts w:ascii="Times New Roman" w:cs="Times New Roman"/>
        </w:rPr>
      </w:pPr>
    </w:p>
    <w:p w14:paraId="02B8D0B4">
      <w:pPr>
        <w:pStyle w:val="26"/>
        <w:spacing w:after="0" w:line="570" w:lineRule="exact"/>
        <w:ind w:left="0" w:leftChars="0" w:firstLine="0"/>
        <w:rPr>
          <w:rFonts w:ascii="Times New Roman" w:cs="Times New Roman"/>
        </w:rPr>
      </w:pPr>
    </w:p>
    <w:p w14:paraId="5E0BA8C4">
      <w:pPr>
        <w:pStyle w:val="26"/>
        <w:spacing w:after="0" w:line="570" w:lineRule="exact"/>
        <w:ind w:left="0" w:leftChars="0" w:firstLine="0"/>
        <w:rPr>
          <w:rFonts w:ascii="Times New Roman" w:cs="Times New Roman"/>
        </w:rPr>
      </w:pPr>
    </w:p>
    <w:p w14:paraId="0D2A73CE">
      <w:pPr>
        <w:pStyle w:val="26"/>
        <w:spacing w:after="0" w:line="570" w:lineRule="exact"/>
        <w:ind w:left="0" w:leftChars="0" w:firstLine="0"/>
        <w:rPr>
          <w:rFonts w:ascii="Times New Roman" w:cs="Times New Roman"/>
        </w:rPr>
      </w:pPr>
    </w:p>
    <w:p w14:paraId="6675B927">
      <w:pPr>
        <w:pStyle w:val="26"/>
        <w:spacing w:after="0" w:line="570" w:lineRule="exact"/>
        <w:ind w:left="0" w:leftChars="0" w:firstLine="0"/>
        <w:rPr>
          <w:rFonts w:ascii="Times New Roman" w:cs="Times New Roman"/>
        </w:rPr>
      </w:pPr>
    </w:p>
    <w:p w14:paraId="37879CC0">
      <w:pPr>
        <w:pStyle w:val="26"/>
        <w:spacing w:after="0" w:line="570" w:lineRule="exact"/>
        <w:ind w:left="0" w:leftChars="0" w:firstLine="0"/>
        <w:rPr>
          <w:rFonts w:ascii="Times New Roman" w:cs="Times New Roman"/>
        </w:rPr>
      </w:pPr>
    </w:p>
    <w:p w14:paraId="7DE4CB18">
      <w:pPr>
        <w:pStyle w:val="26"/>
        <w:spacing w:after="0" w:line="570" w:lineRule="exact"/>
        <w:ind w:left="0" w:leftChars="0" w:firstLine="0"/>
        <w:rPr>
          <w:rFonts w:ascii="Times New Roman" w:cs="Times New Roman"/>
        </w:rPr>
      </w:pPr>
    </w:p>
    <w:p w14:paraId="2CC36215">
      <w:pPr>
        <w:pStyle w:val="26"/>
        <w:spacing w:after="0" w:line="570" w:lineRule="exact"/>
        <w:ind w:left="0" w:leftChars="0" w:firstLine="0"/>
        <w:rPr>
          <w:rFonts w:ascii="Times New Roman" w:cs="Times New Roman"/>
        </w:rPr>
      </w:pPr>
    </w:p>
    <w:p w14:paraId="3D76B78A">
      <w:pPr>
        <w:pStyle w:val="26"/>
        <w:spacing w:after="0" w:line="570" w:lineRule="exact"/>
        <w:ind w:left="0" w:leftChars="0" w:firstLine="0"/>
        <w:rPr>
          <w:rFonts w:ascii="Times New Roman" w:cs="Times New Roman"/>
        </w:rPr>
      </w:pPr>
    </w:p>
    <w:p w14:paraId="1E164EFD">
      <w:pPr>
        <w:pStyle w:val="26"/>
        <w:spacing w:after="0" w:line="570" w:lineRule="exact"/>
        <w:ind w:left="0" w:leftChars="0" w:firstLine="0"/>
        <w:rPr>
          <w:rFonts w:ascii="Times New Roman" w:cs="Times New Roman"/>
        </w:rPr>
      </w:pPr>
      <w:r>
        <w:pict>
          <v:shape id="_x0000_s1026" o:spid="_x0000_s1026" o:spt="202" type="#_x0000_t202" style="position:absolute;left:0pt;margin-left:369pt;margin-top:202.25pt;height:31.2pt;width:72pt;z-index:251659264;mso-width-relative:page;mso-height-relative:page;" stroked="t" coordsize="21600,21600">
            <v:path/>
            <v:fill focussize="0,0"/>
            <v:stroke color="#FFFFFF" joinstyle="miter"/>
            <v:imagedata o:title=""/>
            <o:lock v:ext="edit"/>
            <v:textbox>
              <w:txbxContent>
                <w:p w14:paraId="3CF7372A"/>
              </w:txbxContent>
            </v:textbox>
          </v:shape>
        </w:pict>
      </w:r>
    </w:p>
    <w:p w14:paraId="08784A2A">
      <w:pPr>
        <w:pStyle w:val="26"/>
        <w:spacing w:after="0" w:line="570" w:lineRule="exact"/>
        <w:ind w:left="0" w:leftChars="0" w:firstLine="0"/>
        <w:rPr>
          <w:rFonts w:ascii="Times New Roman" w:cs="Times New Roman"/>
        </w:rPr>
      </w:pPr>
    </w:p>
    <w:p w14:paraId="4EDB507C">
      <w:pPr>
        <w:pStyle w:val="26"/>
        <w:spacing w:after="0" w:line="570" w:lineRule="exact"/>
        <w:ind w:left="0" w:leftChars="0" w:firstLine="0"/>
        <w:rPr>
          <w:rFonts w:ascii="Times New Roman" w:cs="Times New Roma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10A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Borders>
              <w:left w:val="nil"/>
              <w:right w:val="nil"/>
            </w:tcBorders>
          </w:tcPr>
          <w:p w14:paraId="564B29E3">
            <w:pPr>
              <w:pStyle w:val="26"/>
              <w:spacing w:after="0" w:line="570" w:lineRule="exact"/>
              <w:ind w:left="0" w:leftChars="0" w:firstLine="0"/>
              <w:rPr>
                <w:rFonts w:cs="Times New Roman"/>
                <w:sz w:val="28"/>
                <w:szCs w:val="28"/>
              </w:rPr>
            </w:pPr>
            <w:r>
              <w:rPr>
                <w:rFonts w:hint="eastAsia" w:cs="Times New Roman"/>
                <w:sz w:val="28"/>
                <w:szCs w:val="28"/>
              </w:rPr>
              <w:t>　县直有关单位：县住建局、自然资源局、农业农村局、城管局。</w:t>
            </w:r>
          </w:p>
        </w:tc>
      </w:tr>
      <w:tr w14:paraId="1E47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Borders>
              <w:left w:val="nil"/>
              <w:right w:val="nil"/>
            </w:tcBorders>
          </w:tcPr>
          <w:p w14:paraId="45561E80">
            <w:pPr>
              <w:pStyle w:val="26"/>
              <w:spacing w:after="0" w:line="570" w:lineRule="exact"/>
              <w:ind w:left="0" w:leftChars="0" w:firstLine="0"/>
              <w:rPr>
                <w:rFonts w:cs="Times New Roman"/>
                <w:sz w:val="28"/>
                <w:szCs w:val="28"/>
              </w:rPr>
            </w:pPr>
            <w:r>
              <w:rPr>
                <w:rFonts w:hint="eastAsia" w:cs="Times New Roman"/>
                <w:sz w:val="28"/>
                <w:szCs w:val="28"/>
              </w:rPr>
              <w:t>　德化县人民政府办公室　　　　　　　　　　</w:t>
            </w:r>
            <w:r>
              <w:rPr>
                <w:rFonts w:cs="Times New Roman"/>
                <w:sz w:val="28"/>
                <w:szCs w:val="28"/>
              </w:rPr>
              <w:t>2022</w:t>
            </w:r>
            <w:r>
              <w:rPr>
                <w:rFonts w:hint="eastAsia" w:cs="Times New Roman"/>
                <w:sz w:val="28"/>
                <w:szCs w:val="28"/>
              </w:rPr>
              <w:t>年</w:t>
            </w:r>
            <w:r>
              <w:rPr>
                <w:rFonts w:cs="Times New Roman"/>
                <w:sz w:val="28"/>
                <w:szCs w:val="28"/>
              </w:rPr>
              <w:t>5</w:t>
            </w:r>
            <w:r>
              <w:rPr>
                <w:rFonts w:hint="eastAsia" w:cs="Times New Roman"/>
                <w:sz w:val="28"/>
                <w:szCs w:val="28"/>
              </w:rPr>
              <w:t>月</w:t>
            </w:r>
            <w:r>
              <w:rPr>
                <w:rFonts w:cs="Times New Roman"/>
                <w:sz w:val="28"/>
                <w:szCs w:val="28"/>
              </w:rPr>
              <w:t>30</w:t>
            </w:r>
            <w:r>
              <w:rPr>
                <w:rFonts w:hint="eastAsia" w:cs="Times New Roman"/>
                <w:sz w:val="28"/>
                <w:szCs w:val="28"/>
              </w:rPr>
              <w:t>日印发</w:t>
            </w:r>
          </w:p>
        </w:tc>
      </w:tr>
    </w:tbl>
    <w:p w14:paraId="19E1C4A7">
      <w:pPr>
        <w:pStyle w:val="26"/>
        <w:spacing w:after="0" w:line="14" w:lineRule="exact"/>
        <w:ind w:left="0" w:leftChars="0" w:firstLine="0"/>
        <w:rPr>
          <w:rFonts w:ascii="Times New Roman" w:cs="Times New Roman"/>
        </w:rPr>
      </w:pPr>
    </w:p>
    <w:sectPr>
      <w:pgSz w:w="11906" w:h="16838"/>
      <w:pgMar w:top="2098" w:right="1531" w:bottom="1985" w:left="1531" w:header="851" w:footer="567" w:gutter="0"/>
      <w:pgNumType w:start="1"/>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icrosoft" w:date="2021-09-06T09:52:00Z" w:initials="Microsoft">
    <w:p w14:paraId="410C3525">
      <w:pPr>
        <w:pStyle w:val="5"/>
      </w:pPr>
      <w:r>
        <w:rPr>
          <w:rFonts w:hint="eastAsia"/>
        </w:rPr>
        <w:t>闽政</w:t>
      </w:r>
      <w:r>
        <w:t>[2021]2</w:t>
      </w:r>
      <w:r>
        <w:rPr>
          <w:rFonts w:hint="eastAsia"/>
        </w:rPr>
        <w:t>号第五条：加强建筑风貌管控；闽政办</w:t>
      </w:r>
      <w:r>
        <w:t>[2020]68</w:t>
      </w:r>
      <w:r>
        <w:rPr>
          <w:rFonts w:hint="eastAsia"/>
        </w:rPr>
        <w:t>号第</w:t>
      </w:r>
      <w:r>
        <w:t>17</w:t>
      </w:r>
      <w:r>
        <w:rPr>
          <w:rFonts w:hint="eastAsia"/>
        </w:rPr>
        <w:t>点：城乡建筑风貌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10C352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B9582">
    <w:pPr>
      <w:pStyle w:val="7"/>
      <w:framePr w:wrap="around" w:vAnchor="text" w:hAnchor="margin" w:xAlign="outside" w:y="1"/>
      <w:ind w:left="320" w:leftChars="100" w:right="269" w:rightChars="84"/>
      <w:rPr>
        <w:rStyle w:val="13"/>
        <w:rFonts w:ascii="宋体"/>
        <w:sz w:val="28"/>
        <w:szCs w:val="28"/>
      </w:rPr>
    </w:pPr>
    <w:r>
      <w:rPr>
        <w:rStyle w:val="13"/>
        <w:rFonts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14</w:t>
    </w:r>
    <w:r>
      <w:rPr>
        <w:rStyle w:val="13"/>
        <w:rFonts w:ascii="宋体" w:hAnsi="宋体"/>
        <w:sz w:val="28"/>
        <w:szCs w:val="28"/>
      </w:rPr>
      <w:fldChar w:fldCharType="end"/>
    </w:r>
    <w:r>
      <w:rPr>
        <w:rStyle w:val="13"/>
        <w:rFonts w:ascii="宋体" w:hAnsi="宋体"/>
        <w:sz w:val="28"/>
        <w:szCs w:val="28"/>
      </w:rPr>
      <w:t xml:space="preserve"> —</w:t>
    </w:r>
  </w:p>
  <w:p w14:paraId="2C8827F8">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5C2">
    <w:pPr>
      <w:pStyle w:val="7"/>
      <w:framePr w:wrap="around" w:vAnchor="text" w:hAnchor="margin" w:xAlign="outside" w:y="1"/>
      <w:rPr>
        <w:rStyle w:val="13"/>
        <w:rFonts w:cs="宋体"/>
      </w:rPr>
    </w:pPr>
    <w:r>
      <w:rPr>
        <w:rStyle w:val="13"/>
        <w:rFonts w:cs="宋体"/>
      </w:rPr>
      <w:fldChar w:fldCharType="begin"/>
    </w:r>
    <w:r>
      <w:rPr>
        <w:rStyle w:val="13"/>
        <w:rFonts w:cs="宋体"/>
      </w:rPr>
      <w:instrText xml:space="preserve">PAGE  </w:instrText>
    </w:r>
    <w:r>
      <w:rPr>
        <w:rStyle w:val="13"/>
        <w:rFonts w:cs="宋体"/>
      </w:rPr>
      <w:fldChar w:fldCharType="end"/>
    </w:r>
  </w:p>
  <w:p w14:paraId="1409B10B">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00161">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3E372E8"/>
    <w:rsid w:val="00053CC6"/>
    <w:rsid w:val="00062035"/>
    <w:rsid w:val="00081B74"/>
    <w:rsid w:val="00084158"/>
    <w:rsid w:val="00090021"/>
    <w:rsid w:val="00094DCE"/>
    <w:rsid w:val="00112EDD"/>
    <w:rsid w:val="0016157A"/>
    <w:rsid w:val="0017506C"/>
    <w:rsid w:val="001C6FE9"/>
    <w:rsid w:val="001D07F6"/>
    <w:rsid w:val="001E4F3A"/>
    <w:rsid w:val="00237E21"/>
    <w:rsid w:val="00254CA8"/>
    <w:rsid w:val="002A2938"/>
    <w:rsid w:val="002B586F"/>
    <w:rsid w:val="002B6C79"/>
    <w:rsid w:val="003202A4"/>
    <w:rsid w:val="00376936"/>
    <w:rsid w:val="00387D01"/>
    <w:rsid w:val="003960F4"/>
    <w:rsid w:val="004C4B96"/>
    <w:rsid w:val="004D4505"/>
    <w:rsid w:val="00507ACE"/>
    <w:rsid w:val="005324D2"/>
    <w:rsid w:val="00547D2B"/>
    <w:rsid w:val="0059782C"/>
    <w:rsid w:val="00662E18"/>
    <w:rsid w:val="00663301"/>
    <w:rsid w:val="00680D99"/>
    <w:rsid w:val="006A3712"/>
    <w:rsid w:val="006D00CB"/>
    <w:rsid w:val="006D5F5A"/>
    <w:rsid w:val="006F39E1"/>
    <w:rsid w:val="007007B7"/>
    <w:rsid w:val="007015EE"/>
    <w:rsid w:val="00710666"/>
    <w:rsid w:val="00735BC8"/>
    <w:rsid w:val="00745EA2"/>
    <w:rsid w:val="00787F82"/>
    <w:rsid w:val="00827BD6"/>
    <w:rsid w:val="008445E0"/>
    <w:rsid w:val="008A0DA1"/>
    <w:rsid w:val="0094647A"/>
    <w:rsid w:val="009A19AD"/>
    <w:rsid w:val="009C37DD"/>
    <w:rsid w:val="00A3383B"/>
    <w:rsid w:val="00A426AE"/>
    <w:rsid w:val="00A4549F"/>
    <w:rsid w:val="00A918C5"/>
    <w:rsid w:val="00AA3010"/>
    <w:rsid w:val="00B154E4"/>
    <w:rsid w:val="00B64596"/>
    <w:rsid w:val="00C45301"/>
    <w:rsid w:val="00C8578C"/>
    <w:rsid w:val="00CC5B31"/>
    <w:rsid w:val="00CC71B8"/>
    <w:rsid w:val="00CD5EF5"/>
    <w:rsid w:val="00D02C7F"/>
    <w:rsid w:val="00D909A1"/>
    <w:rsid w:val="00D9702A"/>
    <w:rsid w:val="00DD19AB"/>
    <w:rsid w:val="00DF28B3"/>
    <w:rsid w:val="00E01244"/>
    <w:rsid w:val="00F04514"/>
    <w:rsid w:val="00F63072"/>
    <w:rsid w:val="019073B1"/>
    <w:rsid w:val="01AC10E7"/>
    <w:rsid w:val="02F65746"/>
    <w:rsid w:val="03897D1F"/>
    <w:rsid w:val="03C624F8"/>
    <w:rsid w:val="03F94204"/>
    <w:rsid w:val="051B7466"/>
    <w:rsid w:val="071C3CB1"/>
    <w:rsid w:val="07492899"/>
    <w:rsid w:val="077827DF"/>
    <w:rsid w:val="07995664"/>
    <w:rsid w:val="08025DFA"/>
    <w:rsid w:val="08517165"/>
    <w:rsid w:val="086F2C8E"/>
    <w:rsid w:val="094B6024"/>
    <w:rsid w:val="0A0C1A0D"/>
    <w:rsid w:val="0A982C39"/>
    <w:rsid w:val="0AE11138"/>
    <w:rsid w:val="0B636636"/>
    <w:rsid w:val="0CA808A1"/>
    <w:rsid w:val="0CE60972"/>
    <w:rsid w:val="0D495976"/>
    <w:rsid w:val="0DB0490A"/>
    <w:rsid w:val="0E5D2028"/>
    <w:rsid w:val="0E6D0C91"/>
    <w:rsid w:val="0EAF5D20"/>
    <w:rsid w:val="0EFB34E0"/>
    <w:rsid w:val="0F093658"/>
    <w:rsid w:val="114F0519"/>
    <w:rsid w:val="12704FBE"/>
    <w:rsid w:val="12B96194"/>
    <w:rsid w:val="14600EB2"/>
    <w:rsid w:val="146E22A5"/>
    <w:rsid w:val="15330C80"/>
    <w:rsid w:val="15D563F2"/>
    <w:rsid w:val="1735514B"/>
    <w:rsid w:val="17CC2A91"/>
    <w:rsid w:val="189E77D5"/>
    <w:rsid w:val="18B214BF"/>
    <w:rsid w:val="18EA40ED"/>
    <w:rsid w:val="198067AD"/>
    <w:rsid w:val="198A233A"/>
    <w:rsid w:val="19FE40EC"/>
    <w:rsid w:val="1AAA541D"/>
    <w:rsid w:val="1BE856FD"/>
    <w:rsid w:val="1C30745D"/>
    <w:rsid w:val="1C5A2311"/>
    <w:rsid w:val="1C6E617E"/>
    <w:rsid w:val="1C894EF6"/>
    <w:rsid w:val="1DC13CF7"/>
    <w:rsid w:val="1E0E5E41"/>
    <w:rsid w:val="1ECB2048"/>
    <w:rsid w:val="1F3B7684"/>
    <w:rsid w:val="1F5D221C"/>
    <w:rsid w:val="20B62371"/>
    <w:rsid w:val="21C760FF"/>
    <w:rsid w:val="23A50F68"/>
    <w:rsid w:val="23A85F1F"/>
    <w:rsid w:val="24034F67"/>
    <w:rsid w:val="242E3536"/>
    <w:rsid w:val="258B3E6A"/>
    <w:rsid w:val="25BF5EA9"/>
    <w:rsid w:val="265C24A7"/>
    <w:rsid w:val="28F62E97"/>
    <w:rsid w:val="29F25B5F"/>
    <w:rsid w:val="2B8341F7"/>
    <w:rsid w:val="2BA812AC"/>
    <w:rsid w:val="2BC36FC2"/>
    <w:rsid w:val="2C1B76AF"/>
    <w:rsid w:val="2D9A76BE"/>
    <w:rsid w:val="2E307B08"/>
    <w:rsid w:val="2F8D01B1"/>
    <w:rsid w:val="2FFE6DF1"/>
    <w:rsid w:val="3085203A"/>
    <w:rsid w:val="30C61E3B"/>
    <w:rsid w:val="326B0D4B"/>
    <w:rsid w:val="333F18E3"/>
    <w:rsid w:val="33E372E8"/>
    <w:rsid w:val="348E0218"/>
    <w:rsid w:val="397B3160"/>
    <w:rsid w:val="3A597419"/>
    <w:rsid w:val="3AEE31B2"/>
    <w:rsid w:val="3CEF41E5"/>
    <w:rsid w:val="3CF33F51"/>
    <w:rsid w:val="3D0D502E"/>
    <w:rsid w:val="3D753333"/>
    <w:rsid w:val="3E320941"/>
    <w:rsid w:val="3F821B05"/>
    <w:rsid w:val="40A416ED"/>
    <w:rsid w:val="40D52BFB"/>
    <w:rsid w:val="413304B3"/>
    <w:rsid w:val="43446258"/>
    <w:rsid w:val="437E71DA"/>
    <w:rsid w:val="447175F8"/>
    <w:rsid w:val="44AC6CA2"/>
    <w:rsid w:val="45CD5867"/>
    <w:rsid w:val="46142580"/>
    <w:rsid w:val="470D1739"/>
    <w:rsid w:val="47685C7E"/>
    <w:rsid w:val="47F97CC2"/>
    <w:rsid w:val="494F0CED"/>
    <w:rsid w:val="4A132016"/>
    <w:rsid w:val="4AF17A0B"/>
    <w:rsid w:val="4AFE679A"/>
    <w:rsid w:val="4BE85E41"/>
    <w:rsid w:val="4D282AE9"/>
    <w:rsid w:val="4DC33995"/>
    <w:rsid w:val="4E136AE9"/>
    <w:rsid w:val="4E432263"/>
    <w:rsid w:val="4E9F6FD4"/>
    <w:rsid w:val="4EEA7C2C"/>
    <w:rsid w:val="4FE64337"/>
    <w:rsid w:val="51A22656"/>
    <w:rsid w:val="527C4DFC"/>
    <w:rsid w:val="53752080"/>
    <w:rsid w:val="54E17A13"/>
    <w:rsid w:val="55A51A29"/>
    <w:rsid w:val="57EC0AFE"/>
    <w:rsid w:val="584207B8"/>
    <w:rsid w:val="58614554"/>
    <w:rsid w:val="5929245B"/>
    <w:rsid w:val="59D6625E"/>
    <w:rsid w:val="59D744F5"/>
    <w:rsid w:val="5AA36CB8"/>
    <w:rsid w:val="5B46369C"/>
    <w:rsid w:val="5BE306DE"/>
    <w:rsid w:val="5C494041"/>
    <w:rsid w:val="5CB85C88"/>
    <w:rsid w:val="5D530617"/>
    <w:rsid w:val="5E467A60"/>
    <w:rsid w:val="5F9065F2"/>
    <w:rsid w:val="61801AEB"/>
    <w:rsid w:val="61FE34B5"/>
    <w:rsid w:val="626A47B6"/>
    <w:rsid w:val="63446AE7"/>
    <w:rsid w:val="638A0210"/>
    <w:rsid w:val="653A23E4"/>
    <w:rsid w:val="655336FB"/>
    <w:rsid w:val="65682A68"/>
    <w:rsid w:val="65963339"/>
    <w:rsid w:val="672B6765"/>
    <w:rsid w:val="68037510"/>
    <w:rsid w:val="68196D1B"/>
    <w:rsid w:val="68B229DE"/>
    <w:rsid w:val="69244470"/>
    <w:rsid w:val="692E4ABD"/>
    <w:rsid w:val="694206EC"/>
    <w:rsid w:val="697A02B9"/>
    <w:rsid w:val="6A4E0AE2"/>
    <w:rsid w:val="6AF76FF1"/>
    <w:rsid w:val="6B2E6ED6"/>
    <w:rsid w:val="6BD76A8E"/>
    <w:rsid w:val="6D4E772E"/>
    <w:rsid w:val="6D7F1F18"/>
    <w:rsid w:val="6D820A87"/>
    <w:rsid w:val="6E294E5E"/>
    <w:rsid w:val="6E49491D"/>
    <w:rsid w:val="6E9C7106"/>
    <w:rsid w:val="6EAE57B6"/>
    <w:rsid w:val="6EF040F2"/>
    <w:rsid w:val="718B318D"/>
    <w:rsid w:val="71BF10F8"/>
    <w:rsid w:val="722555E2"/>
    <w:rsid w:val="728A498B"/>
    <w:rsid w:val="73010CA5"/>
    <w:rsid w:val="73E570B2"/>
    <w:rsid w:val="746771B0"/>
    <w:rsid w:val="74B06847"/>
    <w:rsid w:val="74B87F75"/>
    <w:rsid w:val="75244DF4"/>
    <w:rsid w:val="7596402F"/>
    <w:rsid w:val="759D136F"/>
    <w:rsid w:val="766D61BC"/>
    <w:rsid w:val="76C12E69"/>
    <w:rsid w:val="76E4607F"/>
    <w:rsid w:val="77F136C7"/>
    <w:rsid w:val="78105A3F"/>
    <w:rsid w:val="78205969"/>
    <w:rsid w:val="785C3D1E"/>
    <w:rsid w:val="78897E60"/>
    <w:rsid w:val="789341D6"/>
    <w:rsid w:val="78A8086B"/>
    <w:rsid w:val="7A303904"/>
    <w:rsid w:val="7BC444EF"/>
    <w:rsid w:val="7BD72A31"/>
    <w:rsid w:val="7CF33054"/>
    <w:rsid w:val="7D44415C"/>
    <w:rsid w:val="7DB02E7A"/>
    <w:rsid w:val="7E152519"/>
    <w:rsid w:val="7E332AFA"/>
    <w:rsid w:val="7EA03764"/>
    <w:rsid w:val="7F94394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99" w:semiHidden="0"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仿宋_GB2312" w:cs="宋体"/>
      <w:kern w:val="0"/>
      <w:sz w:val="32"/>
      <w:szCs w:val="32"/>
      <w:lang w:val="en-US" w:eastAsia="zh-CN" w:bidi="ar-SA"/>
    </w:rPr>
  </w:style>
  <w:style w:type="paragraph" w:styleId="4">
    <w:name w:val="heading 1"/>
    <w:basedOn w:val="1"/>
    <w:next w:val="1"/>
    <w:link w:val="15"/>
    <w:qFormat/>
    <w:uiPriority w:val="99"/>
    <w:pPr>
      <w:ind w:left="101"/>
      <w:outlineLvl w:val="0"/>
    </w:pPr>
    <w:rPr>
      <w:sz w:val="33"/>
    </w:rPr>
  </w:style>
  <w:style w:type="character" w:default="1" w:styleId="12">
    <w:name w:val="Default Paragraph Font"/>
    <w:semiHidden/>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7"/>
    <w:uiPriority w:val="99"/>
    <w:pPr>
      <w:spacing w:after="0"/>
      <w:ind w:left="0" w:leftChars="0" w:firstLine="420" w:firstLineChars="200"/>
    </w:pPr>
    <w:rPr>
      <w:rFonts w:ascii="宋体" w:hAnsi="宋体"/>
      <w:sz w:val="28"/>
      <w:szCs w:val="28"/>
    </w:rPr>
  </w:style>
  <w:style w:type="paragraph" w:styleId="3">
    <w:name w:val="Body Text Indent"/>
    <w:basedOn w:val="1"/>
    <w:link w:val="16"/>
    <w:uiPriority w:val="99"/>
    <w:pPr>
      <w:spacing w:after="120"/>
      <w:ind w:left="420" w:leftChars="200"/>
    </w:pPr>
  </w:style>
  <w:style w:type="paragraph" w:styleId="5">
    <w:name w:val="annotation text"/>
    <w:basedOn w:val="1"/>
    <w:link w:val="18"/>
    <w:uiPriority w:val="99"/>
  </w:style>
  <w:style w:type="paragraph" w:styleId="6">
    <w:name w:val="Balloon Text"/>
    <w:basedOn w:val="1"/>
    <w:link w:val="28"/>
    <w:semiHidden/>
    <w:uiPriority w:val="99"/>
    <w:rPr>
      <w:sz w:val="18"/>
      <w:szCs w:val="18"/>
    </w:rPr>
  </w:style>
  <w:style w:type="paragraph" w:styleId="7">
    <w:name w:val="footer"/>
    <w:basedOn w:val="1"/>
    <w:link w:val="19"/>
    <w:uiPriority w:val="99"/>
    <w:pPr>
      <w:tabs>
        <w:tab w:val="center" w:pos="4153"/>
        <w:tab w:val="right" w:pos="8306"/>
      </w:tabs>
      <w:snapToGrid w:val="0"/>
    </w:pPr>
    <w:rPr>
      <w:rFonts w:eastAsia="宋体"/>
      <w:sz w:val="18"/>
      <w:szCs w:val="18"/>
    </w:rPr>
  </w:style>
  <w:style w:type="paragraph" w:styleId="8">
    <w:name w:val="header"/>
    <w:basedOn w:val="1"/>
    <w:link w:val="20"/>
    <w:uiPriority w:val="99"/>
    <w:pPr>
      <w:pBdr>
        <w:bottom w:val="single" w:color="auto" w:sz="6" w:space="1"/>
      </w:pBdr>
      <w:tabs>
        <w:tab w:val="center" w:pos="4153"/>
        <w:tab w:val="right" w:pos="8306"/>
      </w:tabs>
      <w:snapToGrid w:val="0"/>
      <w:jc w:val="center"/>
    </w:pPr>
    <w:rPr>
      <w:rFonts w:eastAsia="宋体"/>
      <w:sz w:val="18"/>
      <w:szCs w:val="18"/>
    </w:rPr>
  </w:style>
  <w:style w:type="paragraph" w:styleId="9">
    <w:name w:val="Normal (Web)"/>
    <w:basedOn w:val="1"/>
    <w:uiPriority w:val="99"/>
    <w:pPr>
      <w:spacing w:before="100" w:beforeAutospacing="1" w:after="100" w:afterAutospacing="1"/>
    </w:pPr>
    <w:rPr>
      <w:rFonts w:cs="Times New Roman"/>
      <w:sz w:val="24"/>
    </w:rPr>
  </w:style>
  <w:style w:type="table" w:styleId="11">
    <w:name w:val="Table Grid"/>
    <w:basedOn w:val="10"/>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uiPriority w:val="99"/>
    <w:rPr>
      <w:rFonts w:cs="Times New Roman"/>
    </w:rPr>
  </w:style>
  <w:style w:type="character" w:styleId="14">
    <w:name w:val="annotation reference"/>
    <w:basedOn w:val="12"/>
    <w:uiPriority w:val="99"/>
    <w:rPr>
      <w:rFonts w:cs="Times New Roman"/>
      <w:sz w:val="21"/>
      <w:szCs w:val="21"/>
    </w:rPr>
  </w:style>
  <w:style w:type="character" w:customStyle="1" w:styleId="15">
    <w:name w:val="Heading 1 Char"/>
    <w:basedOn w:val="12"/>
    <w:link w:val="4"/>
    <w:uiPriority w:val="9"/>
    <w:rPr>
      <w:rFonts w:ascii="Calibri" w:hAnsi="Calibri" w:eastAsia="仿宋_GB2312" w:cs="宋体"/>
      <w:b/>
      <w:bCs/>
      <w:kern w:val="44"/>
      <w:sz w:val="44"/>
      <w:szCs w:val="44"/>
    </w:rPr>
  </w:style>
  <w:style w:type="character" w:customStyle="1" w:styleId="16">
    <w:name w:val="Body Text Indent Char"/>
    <w:basedOn w:val="12"/>
    <w:link w:val="3"/>
    <w:semiHidden/>
    <w:uiPriority w:val="99"/>
    <w:rPr>
      <w:rFonts w:ascii="Calibri" w:hAnsi="Calibri" w:eastAsia="仿宋_GB2312" w:cs="宋体"/>
      <w:kern w:val="0"/>
      <w:sz w:val="32"/>
      <w:szCs w:val="32"/>
    </w:rPr>
  </w:style>
  <w:style w:type="character" w:customStyle="1" w:styleId="17">
    <w:name w:val="Body Text First Indent 2 Char"/>
    <w:basedOn w:val="16"/>
    <w:link w:val="2"/>
    <w:semiHidden/>
    <w:uiPriority w:val="99"/>
  </w:style>
  <w:style w:type="character" w:customStyle="1" w:styleId="18">
    <w:name w:val="Comment Text Char"/>
    <w:basedOn w:val="12"/>
    <w:link w:val="5"/>
    <w:semiHidden/>
    <w:uiPriority w:val="99"/>
    <w:rPr>
      <w:rFonts w:ascii="Calibri" w:hAnsi="Calibri" w:eastAsia="仿宋_GB2312" w:cs="宋体"/>
      <w:kern w:val="0"/>
      <w:sz w:val="32"/>
      <w:szCs w:val="32"/>
    </w:rPr>
  </w:style>
  <w:style w:type="character" w:customStyle="1" w:styleId="19">
    <w:name w:val="Footer Char"/>
    <w:basedOn w:val="12"/>
    <w:link w:val="7"/>
    <w:semiHidden/>
    <w:uiPriority w:val="99"/>
    <w:rPr>
      <w:rFonts w:ascii="Calibri" w:hAnsi="Calibri" w:eastAsia="仿宋_GB2312" w:cs="宋体"/>
      <w:kern w:val="0"/>
      <w:sz w:val="18"/>
      <w:szCs w:val="18"/>
    </w:rPr>
  </w:style>
  <w:style w:type="character" w:customStyle="1" w:styleId="20">
    <w:name w:val="Header Char"/>
    <w:basedOn w:val="12"/>
    <w:link w:val="8"/>
    <w:semiHidden/>
    <w:uiPriority w:val="99"/>
    <w:rPr>
      <w:rFonts w:ascii="Calibri" w:hAnsi="Calibri" w:eastAsia="仿宋_GB2312" w:cs="宋体"/>
      <w:kern w:val="0"/>
      <w:sz w:val="18"/>
      <w:szCs w:val="18"/>
    </w:rPr>
  </w:style>
  <w:style w:type="paragraph" w:customStyle="1" w:styleId="21">
    <w:name w:val="Char Char2 Char Char Char Char Char Char Char Char Char Char"/>
    <w:basedOn w:val="1"/>
    <w:semiHidden/>
    <w:uiPriority w:val="99"/>
    <w:pPr>
      <w:widowControl w:val="0"/>
      <w:spacing w:line="360" w:lineRule="auto"/>
      <w:ind w:firstLine="200" w:firstLineChars="200"/>
      <w:jc w:val="both"/>
    </w:pPr>
    <w:rPr>
      <w:rFonts w:ascii="宋体" w:hAnsi="宋体" w:eastAsia="宋体"/>
      <w:kern w:val="2"/>
      <w:sz w:val="24"/>
      <w:szCs w:val="24"/>
    </w:rPr>
  </w:style>
  <w:style w:type="paragraph" w:customStyle="1" w:styleId="22">
    <w:name w:val="Default"/>
    <w:uiPriority w:val="99"/>
    <w:pPr>
      <w:widowControl w:val="0"/>
      <w:autoSpaceDE w:val="0"/>
      <w:autoSpaceDN w:val="0"/>
      <w:adjustRightInd w:val="0"/>
    </w:pPr>
    <w:rPr>
      <w:rFonts w:ascii="Calibri" w:hAnsi="Calibri" w:eastAsia="宋体" w:cs="Times New Roman"/>
      <w:color w:val="000000"/>
      <w:kern w:val="0"/>
      <w:sz w:val="24"/>
      <w:szCs w:val="22"/>
      <w:lang w:val="en-US" w:eastAsia="zh-CN" w:bidi="ar-SA"/>
    </w:rPr>
  </w:style>
  <w:style w:type="character" w:customStyle="1" w:styleId="23">
    <w:name w:val="NormalCharacter"/>
    <w:qFormat/>
    <w:uiPriority w:val="99"/>
  </w:style>
  <w:style w:type="paragraph" w:customStyle="1" w:styleId="24">
    <w:name w:val="BodyText"/>
    <w:basedOn w:val="1"/>
    <w:next w:val="1"/>
    <w:qFormat/>
    <w:uiPriority w:val="99"/>
  </w:style>
  <w:style w:type="paragraph" w:customStyle="1" w:styleId="25">
    <w:name w:val="UserStyle_1"/>
    <w:basedOn w:val="1"/>
    <w:next w:val="1"/>
    <w:uiPriority w:val="99"/>
    <w:pPr>
      <w:ind w:firstLine="200" w:firstLineChars="200"/>
    </w:pPr>
  </w:style>
  <w:style w:type="paragraph" w:customStyle="1" w:styleId="26">
    <w:name w:val="Body Text First Indent 21"/>
    <w:basedOn w:val="27"/>
    <w:uiPriority w:val="99"/>
    <w:pPr>
      <w:ind w:left="200" w:firstLine="420"/>
    </w:pPr>
    <w:rPr>
      <w:rFonts w:ascii="仿宋_GB2312" w:cs="仿宋_GB2312"/>
    </w:rPr>
  </w:style>
  <w:style w:type="paragraph" w:customStyle="1" w:styleId="27">
    <w:name w:val="Body Text Indent1"/>
    <w:basedOn w:val="1"/>
    <w:uiPriority w:val="99"/>
    <w:pPr>
      <w:spacing w:after="120"/>
      <w:ind w:left="420" w:leftChars="200"/>
    </w:pPr>
    <w:rPr>
      <w:rFonts w:ascii="Times New Roman" w:hAnsi="Times New Roman" w:cs="Times New Roman"/>
    </w:rPr>
  </w:style>
  <w:style w:type="character" w:customStyle="1" w:styleId="28">
    <w:name w:val="Balloon Text Char"/>
    <w:basedOn w:val="12"/>
    <w:link w:val="6"/>
    <w:semiHidden/>
    <w:uiPriority w:val="99"/>
    <w:rPr>
      <w:rFonts w:ascii="Calibri" w:hAnsi="Calibri" w:eastAsia="仿宋_GB2312" w:cs="宋体"/>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15</Pages>
  <Words>3276</Words>
  <Characters>3305</Characters>
  <Lines>0</Lines>
  <Paragraphs>0</Paragraphs>
  <TotalTime>42</TotalTime>
  <ScaleCrop>false</ScaleCrop>
  <LinksUpToDate>false</LinksUpToDate>
  <CharactersWithSpaces>3355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2022-06-01T02:38:00Z</dcterms:created>
  <dc:creator>@↖(^ω^)↗***</dc:creator>
  <cp:lastModifiedBy>乐麻</cp:lastModifiedBy>
  <cp:lastPrinted>2022-06-01T03:10:00Z</cp:lastPrinted>
  <dcterms:modified xsi:type="dcterms:W3CDTF">2026-07-24T10:09:04Z</dcterms:modified>
  <dc:title>德政办〔2022〕36号德化县人民政府办公室关于进一步强化农村建房安全管理的通知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eyJoZGlkIjoiZTQ1YTBjYWE4M2Q4MzY1NmRlNGQwZWEyMjdhMDAwYTIiLCJ1c2VySWQiOiIxMTI1OTI3MDU2In0=</vt:lpwstr>
  </property>
  <property fmtid="{D5CDD505-2E9C-101B-9397-08002B2CF9AE}" pid="4" name="ICV">
    <vt:lpwstr>52BCC06D82454212BFFB542A218FDB6D_12</vt:lpwstr>
  </property>
</Properties>
</file>