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99"/>
        <w:spacing w:before="342" w:line="219" w:lineRule="auto"/>
        <w:rPr>
          <w:rFonts w:ascii="SimSun" w:hAnsi="SimSun" w:eastAsia="SimSun" w:cs="SimSun"/>
          <w:sz w:val="105"/>
          <w:szCs w:val="105"/>
        </w:rPr>
      </w:pPr>
      <w:r>
        <w:rPr>
          <w:rFonts w:ascii="SimSun" w:hAnsi="SimSun" w:eastAsia="SimSun" w:cs="SimSun"/>
          <w:sz w:val="105"/>
          <w:szCs w:val="105"/>
          <w:b/>
          <w:bCs/>
          <w:color w:val="E60F00"/>
          <w:spacing w:val="-67"/>
          <w:w w:val="71"/>
        </w:rPr>
        <w:t>德化县人民政府办公室文件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030"/>
        <w:spacing w:before="108" w:line="223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4"/>
        </w:rPr>
        <w:t>德政办〔2022〕38号</w:t>
      </w:r>
    </w:p>
    <w:p>
      <w:pPr>
        <w:ind w:firstLine="70"/>
        <w:spacing w:before="219" w:line="60" w:lineRule="exact"/>
        <w:textAlignment w:val="center"/>
        <w:rPr/>
      </w:pPr>
      <w:r>
        <w:drawing>
          <wp:inline distT="0" distB="0" distL="0" distR="0">
            <wp:extent cx="5670548" cy="3809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0548" cy="3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1206"/>
        <w:spacing w:before="149" w:line="201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7"/>
        </w:rPr>
        <w:t>德化县人民政府办公室关于进一步</w:t>
      </w:r>
    </w:p>
    <w:p>
      <w:pPr>
        <w:ind w:left="126"/>
        <w:spacing w:before="1" w:line="218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11"/>
        </w:rPr>
        <w:t>促进蔬菜产业高质量发展的实施意见(试行)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before="107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8"/>
        </w:rPr>
        <w:t>各乡镇人民政府，县直有关单位：</w:t>
      </w:r>
    </w:p>
    <w:p>
      <w:pPr>
        <w:ind w:right="141" w:firstLine="659"/>
        <w:spacing w:before="101" w:line="297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5"/>
        </w:rPr>
        <w:t>为提升蔬菜自给能力、保障应急需求，促进蔬菜产业高质量</w:t>
      </w:r>
      <w:r>
        <w:rPr>
          <w:rFonts w:ascii="FangSong" w:hAnsi="FangSong" w:eastAsia="FangSong" w:cs="FangSong"/>
          <w:sz w:val="33"/>
          <w:szCs w:val="33"/>
          <w:spacing w:val="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4"/>
        </w:rPr>
        <w:t>发展，按照“总量增加、结构优化、提升效益”的要求，切实保</w:t>
      </w:r>
    </w:p>
    <w:p>
      <w:pPr>
        <w:spacing w:before="1" w:line="2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7"/>
        </w:rPr>
        <w:t>障民生和维护社会稳定。结合我县实际，提出如下实施意见：</w:t>
      </w:r>
    </w:p>
    <w:p>
      <w:pPr>
        <w:ind w:left="664"/>
        <w:spacing w:before="111" w:line="222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6"/>
        </w:rPr>
        <w:t>一、指导思想</w:t>
      </w:r>
    </w:p>
    <w:p>
      <w:pPr>
        <w:ind w:right="161" w:firstLine="659"/>
        <w:spacing w:before="142" w:line="29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6"/>
        </w:rPr>
        <w:t>以习近平新时代中国特色社会主义思想为指导，围绕产业提</w:t>
      </w:r>
      <w:r>
        <w:rPr>
          <w:rFonts w:ascii="FangSong" w:hAnsi="FangSong" w:eastAsia="FangSong" w:cs="FangSong"/>
          <w:sz w:val="33"/>
          <w:szCs w:val="33"/>
          <w:spacing w:val="8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档升级、农民增收致富、保障市场供给、助力乡村振兴的总体目</w:t>
      </w:r>
      <w:r>
        <w:rPr>
          <w:rFonts w:ascii="FangSong" w:hAnsi="FangSong" w:eastAsia="FangSong" w:cs="FangSong"/>
          <w:sz w:val="33"/>
          <w:szCs w:val="33"/>
          <w:spacing w:val="17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5"/>
        </w:rPr>
        <w:t>标，坚持以发展绿色蔬菜为重点，调结构、扩规模，抓设施、提</w:t>
      </w:r>
      <w:r>
        <w:rPr>
          <w:rFonts w:ascii="FangSong" w:hAnsi="FangSong" w:eastAsia="FangSong" w:cs="FangSong"/>
          <w:sz w:val="33"/>
          <w:szCs w:val="33"/>
          <w:spacing w:val="12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6"/>
        </w:rPr>
        <w:t>标准，保质量、稳供给，强体系、增效益，加快构建布局合理、</w:t>
      </w:r>
    </w:p>
    <w:p>
      <w:pPr>
        <w:spacing w:before="1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6"/>
        </w:rPr>
        <w:t>绿色安全、优质高效、产销协调的产业格局，实现种植规模化、</w:t>
      </w:r>
    </w:p>
    <w:p>
      <w:pPr>
        <w:sectPr>
          <w:footerReference w:type="default" r:id="rId1"/>
          <w:pgSz w:w="11910" w:h="16850"/>
          <w:pgMar w:top="1432" w:right="1529" w:bottom="1680" w:left="1380" w:header="0" w:footer="1411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before="97" w:line="535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  <w:position w:val="17"/>
        </w:rPr>
        <w:t>生产标准化、品种特色化、产品绿色化、服务社会化、经</w:t>
      </w:r>
      <w:r>
        <w:rPr>
          <w:rFonts w:ascii="FangSong" w:hAnsi="FangSong" w:eastAsia="FangSong" w:cs="FangSong"/>
          <w:sz w:val="30"/>
          <w:szCs w:val="30"/>
          <w:spacing w:val="13"/>
          <w:position w:val="17"/>
        </w:rPr>
        <w:t>营产业</w:t>
      </w:r>
    </w:p>
    <w:p>
      <w:pPr>
        <w:spacing w:before="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化、监管全程化、销售品牌化，努力实现蔬菜产业持续健康发展。</w:t>
      </w:r>
    </w:p>
    <w:p>
      <w:pPr>
        <w:ind w:left="654"/>
        <w:spacing w:before="168" w:line="221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6"/>
        </w:rPr>
        <w:t>二、</w:t>
      </w:r>
      <w:r>
        <w:rPr>
          <w:rFonts w:ascii="SimHei" w:hAnsi="SimHei" w:eastAsia="SimHei" w:cs="SimHei"/>
          <w:sz w:val="30"/>
          <w:szCs w:val="30"/>
          <w:spacing w:val="-44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6"/>
        </w:rPr>
        <w:t>发展目标</w:t>
      </w:r>
    </w:p>
    <w:p>
      <w:pPr>
        <w:ind w:right="56" w:firstLine="650"/>
        <w:spacing w:before="150" w:line="32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大力发展蔬菜种植，力争实现常规保障连片5亩以上的蔬菜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种植面积达2000亩；推广一批新品种、新技术、新模式，力争推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动蔬菜新品种试验示范50亩、培育食用菌新品种试验种植户1</w:t>
      </w:r>
      <w:r>
        <w:rPr>
          <w:rFonts w:ascii="FangSong" w:hAnsi="FangSong" w:eastAsia="FangSong" w:cs="FangSong"/>
          <w:sz w:val="30"/>
          <w:szCs w:val="30"/>
          <w:spacing w:val="22"/>
        </w:rPr>
        <w:t>0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户。通过资金补贴政策扶持，吸引工商资本、民</w:t>
      </w:r>
      <w:r>
        <w:rPr>
          <w:rFonts w:ascii="FangSong" w:hAnsi="FangSong" w:eastAsia="FangSong" w:cs="FangSong"/>
          <w:sz w:val="30"/>
          <w:szCs w:val="30"/>
          <w:spacing w:val="15"/>
        </w:rPr>
        <w:t>间资本、金融资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本投资发展蔬菜产业，促进蔬菜产业标准化、规模化发展，提升</w:t>
      </w:r>
    </w:p>
    <w:p>
      <w:pPr>
        <w:spacing w:before="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市场自给能力，切实保障民生和维护社会稳定。</w:t>
      </w:r>
    </w:p>
    <w:p>
      <w:pPr>
        <w:ind w:left="654"/>
        <w:spacing w:before="174" w:line="222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三、</w:t>
      </w:r>
      <w:r>
        <w:rPr>
          <w:rFonts w:ascii="SimHei" w:hAnsi="SimHei" w:eastAsia="SimHei" w:cs="SimHei"/>
          <w:sz w:val="30"/>
          <w:szCs w:val="30"/>
          <w:spacing w:val="-53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扶持政策</w:t>
      </w:r>
    </w:p>
    <w:p>
      <w:pPr>
        <w:ind w:left="779"/>
        <w:spacing w:before="165" w:line="222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9"/>
        </w:rPr>
        <w:t>(一)支持露地蔬菜生产</w:t>
      </w:r>
    </w:p>
    <w:p>
      <w:pPr>
        <w:ind w:left="650"/>
        <w:spacing w:before="140" w:line="52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  <w:position w:val="16"/>
        </w:rPr>
        <w:t>1.对连片种植蔬菜5亩以上的叶菜、白菜、甘蓝、茄果、葱</w:t>
      </w:r>
    </w:p>
    <w:p>
      <w:pPr>
        <w:spacing w:before="2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蒜、芹菜、菜用豆、花椰菜、芥菜等常见性蔬菜每亩补助500元。</w:t>
      </w:r>
    </w:p>
    <w:p>
      <w:pPr>
        <w:ind w:left="650"/>
        <w:spacing w:before="166" w:line="526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  <w:position w:val="16"/>
        </w:rPr>
        <w:t>2.对连片种植蔬菜5亩以上的萝卜、芋头等根茎类蔬菜(生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6"/>
        </w:rPr>
        <w:t>姜、淮山除外)每亩补助400元。</w:t>
      </w:r>
    </w:p>
    <w:p>
      <w:pPr>
        <w:ind w:left="650"/>
        <w:spacing w:before="154" w:line="52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  <w:position w:val="16"/>
        </w:rPr>
        <w:t>3.对连片种植蔬菜5亩以上的佛手瓜、南瓜等滕蔓类瓜果、</w:t>
      </w:r>
    </w:p>
    <w:p>
      <w:pPr>
        <w:spacing w:before="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茭白等水生菜类每亩补助300元。</w:t>
      </w:r>
    </w:p>
    <w:p>
      <w:pPr>
        <w:ind w:left="650"/>
        <w:spacing w:before="171" w:line="521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6"/>
          <w:position w:val="16"/>
        </w:rPr>
        <w:t>4.对户种植食用菌4万袋或2000平方米以上，每1万袋或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</w:rPr>
        <w:t>500平方米补助4000元。</w:t>
      </w:r>
    </w:p>
    <w:p>
      <w:pPr>
        <w:ind w:left="789"/>
        <w:spacing w:before="173" w:line="222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30"/>
        </w:rPr>
        <w:t>(二)鼓励设施蔬菜生产</w:t>
      </w:r>
    </w:p>
    <w:p>
      <w:pPr>
        <w:ind w:left="650"/>
        <w:spacing w:before="134" w:line="53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  <w:position w:val="17"/>
        </w:rPr>
        <w:t>5.对新建连片简易钢架塑料大棚5</w:t>
      </w:r>
      <w:r>
        <w:rPr>
          <w:rFonts w:ascii="FangSong" w:hAnsi="FangSong" w:eastAsia="FangSong" w:cs="FangSong"/>
          <w:sz w:val="30"/>
          <w:szCs w:val="30"/>
          <w:spacing w:val="33"/>
          <w:position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  <w:position w:val="17"/>
        </w:rPr>
        <w:t>亩以上的给予补贴8000</w:t>
      </w:r>
    </w:p>
    <w:p>
      <w:pPr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2"/>
        </w:rPr>
        <w:t>元/亩(不含食用菌)。</w:t>
      </w:r>
    </w:p>
    <w:p>
      <w:pPr>
        <w:ind w:left="650"/>
        <w:spacing w:before="163" w:line="535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  <w:position w:val="17"/>
        </w:rPr>
        <w:t>6.对旧钢架塑料大棚进行修缮换膜的给予补贴2000</w:t>
      </w:r>
      <w:r>
        <w:rPr>
          <w:rFonts w:ascii="FangSong" w:hAnsi="FangSong" w:eastAsia="FangSong" w:cs="FangSong"/>
          <w:sz w:val="30"/>
          <w:szCs w:val="30"/>
          <w:spacing w:val="43"/>
          <w:position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  <w:position w:val="17"/>
        </w:rPr>
        <w:t>元/亩</w:t>
      </w:r>
    </w:p>
    <w:p>
      <w:pPr>
        <w:ind w:left="179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6"/>
        </w:rPr>
        <w:t>(不含食用菌)。</w:t>
      </w:r>
    </w:p>
    <w:p>
      <w:pPr>
        <w:sectPr>
          <w:footerReference w:type="default" r:id="rId3"/>
          <w:pgSz w:w="11910" w:h="16850"/>
          <w:pgMar w:top="1432" w:right="1609" w:bottom="1700" w:left="1380" w:header="0" w:footer="1402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right="81" w:firstLine="640"/>
        <w:spacing w:before="101" w:line="31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7.对新建设施食用菌温室大棚，经推荐列入省级设施农业温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室大棚补助项目的，在省级补助基础上，按验收确认的设施大棚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类型的省级补助标准的10%给予叠加补助。</w:t>
      </w:r>
    </w:p>
    <w:p>
      <w:pPr>
        <w:ind w:left="809"/>
        <w:spacing w:before="120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8"/>
        </w:rPr>
        <w:t>(三)鼓励引进蔬菜新品种试验</w:t>
      </w:r>
    </w:p>
    <w:p>
      <w:pPr>
        <w:ind w:right="49" w:firstLine="640"/>
        <w:spacing w:before="149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8.在我县大面积示范推广或建设主推引进并试种成功的蔬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菜新品种试验基地5亩以上，经县农业农村局验收确认，给予补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贴5000元/亩。</w:t>
      </w:r>
    </w:p>
    <w:p>
      <w:pPr>
        <w:ind w:right="87" w:firstLine="640"/>
        <w:spacing w:before="139" w:line="31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9.引进食用菌新品种试验并成功的，种植食用菌</w:t>
      </w:r>
      <w:r>
        <w:rPr>
          <w:rFonts w:ascii="FangSong" w:hAnsi="FangSong" w:eastAsia="FangSong" w:cs="FangSong"/>
          <w:sz w:val="31"/>
          <w:szCs w:val="31"/>
          <w:spacing w:val="9"/>
        </w:rPr>
        <w:t>2000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袋或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500</w:t>
      </w:r>
      <w:r>
        <w:rPr>
          <w:rFonts w:ascii="FangSong" w:hAnsi="FangSong" w:eastAsia="FangSong" w:cs="FangSong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平方米以上，经县农业农村局验收确认的，每户给予一次性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补贴5000元。</w:t>
      </w:r>
    </w:p>
    <w:p>
      <w:pPr>
        <w:ind w:firstLine="640"/>
        <w:spacing w:before="135" w:line="31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以上项目每年每个地块只能补助一次；每个企业或种植大户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年度累计补助不超过10万元；若同一单位同一项目已经获得省、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市、县级奖补的，不再重复(累加)奖补。本意见试行一年，各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项目补贴资金将根据试行后实际情况进行调整。</w:t>
      </w:r>
    </w:p>
    <w:p>
      <w:pPr>
        <w:ind w:right="129" w:firstLine="640"/>
        <w:spacing w:before="149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各乡镇人民政府、县直有关单位，要切实承担起工作职责，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明确责任，落实任务，加强配合，搞好服务，合力推进蔬菜产业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发展。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4430"/>
        <w:spacing w:before="102" w:line="510" w:lineRule="exact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2946411</wp:posOffset>
            </wp:positionH>
            <wp:positionV relativeFrom="paragraph">
              <wp:posOffset>-564495</wp:posOffset>
            </wp:positionV>
            <wp:extent cx="1581164" cy="158752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164" cy="1587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3"/>
          <w:position w:val="14"/>
        </w:rPr>
        <w:t>德化县人民政府办公室</w:t>
      </w:r>
    </w:p>
    <w:p>
      <w:pPr>
        <w:ind w:left="483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0"/>
        </w:rPr>
        <w:t>2022年6月10日</w:t>
      </w:r>
    </w:p>
    <w:p>
      <w:pPr>
        <w:ind w:left="759"/>
        <w:spacing w:before="15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(此件主动公开)</w:t>
      </w:r>
    </w:p>
    <w:p>
      <w:pPr>
        <w:sectPr>
          <w:footerReference w:type="default" r:id="rId4"/>
          <w:pgSz w:w="11910" w:h="16850"/>
          <w:pgMar w:top="1432" w:right="1624" w:bottom="1697" w:left="1370" w:header="0" w:footer="1389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33" w:lineRule="exact"/>
        <w:rPr/>
      </w:pPr>
      <w:r/>
    </w:p>
    <w:tbl>
      <w:tblPr>
        <w:tblStyle w:val="2"/>
        <w:tblW w:w="9130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9130"/>
      </w:tblGrid>
      <w:tr>
        <w:trPr>
          <w:trHeight w:val="562" w:hRule="atLeast"/>
        </w:trPr>
        <w:tc>
          <w:tcPr>
            <w:tcW w:w="9130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450"/>
              <w:spacing w:before="236" w:line="221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1308146</wp:posOffset>
                  </wp:positionH>
                  <wp:positionV relativeFrom="paragraph">
                    <wp:posOffset>-1174803</wp:posOffset>
                  </wp:positionV>
                  <wp:extent cx="1593794" cy="1543010"/>
                  <wp:effectExtent l="0" t="0" r="0" b="0"/>
                  <wp:wrapNone/>
                  <wp:docPr id="3" name="IM 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" name="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93794" cy="154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angSong" w:hAnsi="FangSong" w:eastAsia="FangSong" w:cs="FangSong"/>
                <w:sz w:val="27"/>
                <w:szCs w:val="27"/>
                <w:spacing w:val="2"/>
              </w:rPr>
              <w:t>县直有关单位：县财政局、农业农村局。</w:t>
            </w:r>
          </w:p>
        </w:tc>
      </w:tr>
      <w:tr>
        <w:trPr>
          <w:trHeight w:val="572" w:hRule="atLeast"/>
        </w:trPr>
        <w:tc>
          <w:tcPr>
            <w:tcW w:w="9130" w:type="dxa"/>
            <w:vAlign w:val="top"/>
            <w:tcBorders>
              <w:top w:val="single" w:color="000000" w:sz="8" w:space="0"/>
              <w:bottom w:val="single" w:color="000000" w:sz="6" w:space="0"/>
            </w:tcBorders>
          </w:tcPr>
          <w:p>
            <w:pPr>
              <w:ind w:left="440"/>
              <w:spacing w:before="245" w:line="222" w:lineRule="auto"/>
              <w:rPr>
                <w:rFonts w:ascii="FangSong" w:hAnsi="FangSong" w:eastAsia="FangSong" w:cs="FangSong"/>
                <w:sz w:val="27"/>
                <w:szCs w:val="27"/>
              </w:rPr>
            </w:pPr>
            <w:r>
              <w:rPr>
                <w:rFonts w:ascii="FangSong" w:hAnsi="FangSong" w:eastAsia="FangSong" w:cs="FangSong"/>
                <w:sz w:val="27"/>
                <w:szCs w:val="27"/>
                <w:spacing w:val="21"/>
              </w:rPr>
              <w:t>德化县人民政府办公室</w:t>
            </w:r>
            <w:r>
              <w:rPr>
                <w:rFonts w:ascii="FangSong" w:hAnsi="FangSong" w:eastAsia="FangSong" w:cs="FangSong"/>
                <w:sz w:val="27"/>
                <w:szCs w:val="27"/>
                <w:spacing w:val="3"/>
              </w:rPr>
              <w:t xml:space="preserve">                    </w:t>
            </w:r>
            <w:r>
              <w:rPr>
                <w:rFonts w:ascii="FangSong" w:hAnsi="FangSong" w:eastAsia="FangSong" w:cs="FangSong"/>
                <w:sz w:val="27"/>
                <w:szCs w:val="27"/>
                <w:spacing w:val="21"/>
              </w:rPr>
              <w:t>2022年6月10日印发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1910" w:h="16850"/>
      <w:pgMar w:top="1432" w:right="1519" w:bottom="400" w:left="125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49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3"/>
      </w:rPr>
      <w:t>—</w:t>
    </w:r>
    <w:r>
      <w:rPr>
        <w:rFonts w:ascii="SimSun" w:hAnsi="SimSun" w:eastAsia="SimSun" w:cs="SimSun"/>
        <w:sz w:val="27"/>
        <w:szCs w:val="27"/>
        <w:spacing w:val="-105"/>
      </w:rPr>
      <w:t xml:space="preserve"> </w:t>
    </w:r>
    <w:r>
      <w:rPr>
        <w:rFonts w:ascii="SimSun" w:hAnsi="SimSun" w:eastAsia="SimSun" w:cs="SimSun"/>
        <w:sz w:val="27"/>
        <w:szCs w:val="27"/>
        <w:spacing w:val="-13"/>
      </w:rPr>
      <w:t>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0"/>
      <w:spacing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29"/>
      <w:spacing w:line="18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3.png"/><Relationship Id="rId6" Type="http://schemas.openxmlformats.org/officeDocument/2006/relationships/footer" Target="footer4.xml"/><Relationship Id="rId5" Type="http://schemas.openxmlformats.org/officeDocument/2006/relationships/image" Target="media/image2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2023-07-17T16:47:30Z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2023-07-17T16:47:30</vt:filetime>
  </property>
  <property fmtid="{D5CDD505-2E9C-101B-9397-08002B2CF9AE}" pid="4" name="UsrData">
    <vt:lpwstr>64b5001e423552001fb47e56wl</vt:lpwstr>
  </property>
</Properties>
</file>