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220"/>
        <w:spacing w:before="331" w:line="219" w:lineRule="auto"/>
        <w:rPr>
          <w:rFonts w:ascii="SimSun" w:hAnsi="SimSun" w:eastAsia="SimSun" w:cs="SimSun"/>
          <w:sz w:val="102"/>
          <w:szCs w:val="102"/>
        </w:rPr>
      </w:pPr>
      <w:r>
        <w:rPr>
          <w:rFonts w:ascii="SimSun" w:hAnsi="SimSun" w:eastAsia="SimSun" w:cs="SimSun"/>
          <w:sz w:val="102"/>
          <w:szCs w:val="102"/>
          <w:b/>
          <w:bCs/>
          <w:color w:val="FC1900"/>
          <w:spacing w:val="-68"/>
          <w:w w:val="75"/>
        </w:rPr>
        <w:t>德化县人民政府办公室文件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60"/>
        <w:spacing w:before="114" w:line="223" w:lineRule="auto"/>
        <w:tabs>
          <w:tab w:val="left" w:pos="2968"/>
        </w:tabs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u w:val="single" w:color="FF0000"/>
        </w:rPr>
        <w:tab/>
      </w:r>
      <w:r>
        <w:rPr>
          <w:rFonts w:ascii="FangSong" w:hAnsi="FangSong" w:eastAsia="FangSong" w:cs="FangSong"/>
          <w:sz w:val="35"/>
          <w:szCs w:val="35"/>
          <w:u w:val="single" w:color="FF0000"/>
          <w:spacing w:val="-20"/>
        </w:rPr>
        <w:t>德政办〔2019〕59号</w:t>
      </w:r>
      <w:r>
        <w:rPr>
          <w:rFonts w:ascii="FangSong" w:hAnsi="FangSong" w:eastAsia="FangSong" w:cs="FangSong"/>
          <w:sz w:val="35"/>
          <w:szCs w:val="35"/>
          <w:u w:val="single" w:color="FF0000"/>
        </w:rPr>
        <w:t xml:space="preserve">                  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96" w:right="242" w:hanging="210"/>
        <w:spacing w:before="149" w:line="220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31"/>
        </w:rPr>
        <w:t>德化县人民政府办公室关于修订德化县村集体</w:t>
      </w:r>
      <w:r>
        <w:rPr>
          <w:rFonts w:ascii="SimSun" w:hAnsi="SimSun" w:eastAsia="SimSun" w:cs="SimSun"/>
          <w:sz w:val="46"/>
          <w:szCs w:val="46"/>
          <w:spacing w:val="8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spacing w:val="-30"/>
        </w:rPr>
        <w:t>经济组织财务管理暂行规定部分条款的通知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before="113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</w:rPr>
        <w:t>各乡镇人民政府，县直有关单位：</w:t>
      </w:r>
    </w:p>
    <w:p>
      <w:pPr>
        <w:ind w:firstLine="669"/>
        <w:spacing w:before="183" w:line="295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</w:rPr>
        <w:t>为全面贯彻落实中共泉州市委全面深化改革委员会《关</w:t>
      </w:r>
      <w:r>
        <w:rPr>
          <w:rFonts w:ascii="FangSong" w:hAnsi="FangSong" w:eastAsia="FangSong" w:cs="FangSong"/>
          <w:sz w:val="35"/>
          <w:szCs w:val="35"/>
          <w:spacing w:val="-37"/>
        </w:rPr>
        <w:t>于进</w:t>
      </w:r>
      <w:r>
        <w:rPr>
          <w:rFonts w:ascii="FangSong" w:hAnsi="FangSong" w:eastAsia="FangSong" w:cs="FangSong"/>
          <w:sz w:val="35"/>
          <w:szCs w:val="35"/>
        </w:rPr>
        <w:t xml:space="preserve">  </w:t>
      </w:r>
      <w:r>
        <w:rPr>
          <w:rFonts w:ascii="FangSong" w:hAnsi="FangSong" w:eastAsia="FangSong" w:cs="FangSong"/>
          <w:sz w:val="35"/>
          <w:szCs w:val="35"/>
          <w:spacing w:val="-29"/>
        </w:rPr>
        <w:t>一步加强农村(社区)集体资金资产资源管理工作的意见》(泉委</w:t>
      </w:r>
      <w:r>
        <w:rPr>
          <w:rFonts w:ascii="FangSong" w:hAnsi="FangSong" w:eastAsia="FangSong" w:cs="FangSong"/>
          <w:sz w:val="35"/>
          <w:szCs w:val="35"/>
          <w:spacing w:val="1"/>
        </w:rPr>
        <w:t xml:space="preserve">  </w:t>
      </w:r>
      <w:r>
        <w:rPr>
          <w:rFonts w:ascii="FangSong" w:hAnsi="FangSong" w:eastAsia="FangSong" w:cs="FangSong"/>
          <w:sz w:val="35"/>
          <w:szCs w:val="35"/>
          <w:spacing w:val="-4"/>
        </w:rPr>
        <w:t>改〔2019〕6号)文件精神，经研究决定对2017年2月13日制</w:t>
      </w:r>
      <w:r>
        <w:rPr>
          <w:rFonts w:ascii="FangSong" w:hAnsi="FangSong" w:eastAsia="FangSong" w:cs="FangSong"/>
          <w:sz w:val="35"/>
          <w:szCs w:val="35"/>
          <w:spacing w:val="2"/>
        </w:rPr>
        <w:t xml:space="preserve">  </w:t>
      </w:r>
      <w:r>
        <w:rPr>
          <w:rFonts w:ascii="FangSong" w:hAnsi="FangSong" w:eastAsia="FangSong" w:cs="FangSong"/>
          <w:sz w:val="35"/>
          <w:szCs w:val="35"/>
          <w:spacing w:val="-41"/>
        </w:rPr>
        <w:t>定的《德化县村集体经济组织财务管理暂行规定》(德政办〔2017〕</w:t>
      </w:r>
    </w:p>
    <w:p>
      <w:pPr>
        <w:spacing w:line="220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14"/>
        </w:rPr>
        <w:t>19号)作出如下修订：</w:t>
      </w:r>
    </w:p>
    <w:p>
      <w:pPr>
        <w:ind w:right="151" w:firstLine="669"/>
        <w:spacing w:before="194" w:line="30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5"/>
        </w:rPr>
        <w:t>一、将《德化县村集体经济组织财务管理暂行规定》第六条</w:t>
      </w:r>
      <w:r>
        <w:rPr>
          <w:rFonts w:ascii="FangSong" w:hAnsi="FangSong" w:eastAsia="FangSong" w:cs="FangSong"/>
          <w:sz w:val="35"/>
          <w:szCs w:val="35"/>
          <w:spacing w:val="2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6"/>
        </w:rPr>
        <w:t>第七款修改为“村干部离任：严禁发放离任村干部一次性补贴。</w:t>
      </w:r>
    </w:p>
    <w:p>
      <w:pPr>
        <w:spacing w:before="1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21"/>
        </w:rPr>
        <w:t>村级组织换届选举后，村干部离任(离职)不得</w:t>
      </w:r>
      <w:r>
        <w:rPr>
          <w:rFonts w:ascii="FangSong" w:hAnsi="FangSong" w:eastAsia="FangSong" w:cs="FangSong"/>
          <w:sz w:val="35"/>
          <w:szCs w:val="35"/>
          <w:spacing w:val="-22"/>
        </w:rPr>
        <w:t>利用迎新送旧进</w:t>
      </w:r>
    </w:p>
    <w:p>
      <w:pPr>
        <w:sectPr>
          <w:footerReference w:type="default" r:id="rId1"/>
          <w:pgSz w:w="11910" w:h="16850"/>
          <w:pgMar w:top="1432" w:right="1474" w:bottom="1934" w:left="1420" w:header="0" w:footer="1645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19" w:right="120"/>
        <w:spacing w:before="97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行宴请。欢送离任(离职)干部时，可以根据其所任职务、期限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</w:rPr>
        <w:t>一次性发给少量慰问品(慰问金),金额控制在每人500元以内。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针对退休的村干部，在村社区财力允许的前提下经村民代表会议</w:t>
      </w:r>
    </w:p>
    <w:p>
      <w:pPr>
        <w:ind w:left="119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研究同意适当给予发放部分养老生活补贴。”</w:t>
      </w:r>
    </w:p>
    <w:p>
      <w:pPr>
        <w:ind w:left="769"/>
        <w:spacing w:before="210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二、</w:t>
      </w:r>
      <w:r>
        <w:rPr>
          <w:rFonts w:ascii="FangSong" w:hAnsi="FangSong" w:eastAsia="FangSong" w:cs="FangSong"/>
          <w:sz w:val="30"/>
          <w:szCs w:val="30"/>
          <w:spacing w:val="-21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以上修改条款从印发之日起执行。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4509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3060684</wp:posOffset>
            </wp:positionH>
            <wp:positionV relativeFrom="paragraph">
              <wp:posOffset>-471177</wp:posOffset>
            </wp:positionV>
            <wp:extent cx="1498579" cy="1536698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8579" cy="153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12"/>
        </w:rPr>
        <w:t>德化县人民政府办公室</w:t>
      </w:r>
    </w:p>
    <w:p>
      <w:pPr>
        <w:ind w:left="4749"/>
        <w:spacing w:before="22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3"/>
        </w:rPr>
        <w:t>2019年11月27日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9079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079"/>
      </w:tblGrid>
      <w:tr>
        <w:trPr>
          <w:trHeight w:val="2843" w:hRule="atLeast"/>
        </w:trPr>
        <w:tc>
          <w:tcPr>
            <w:tcW w:w="9079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1228" w:right="320" w:hanging="799"/>
              <w:spacing w:before="196" w:line="34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31"/>
              </w:rPr>
              <w:t>县直有关单位：县委组织部，县工信商务局、</w:t>
            </w:r>
            <w:r>
              <w:rPr>
                <w:rFonts w:ascii="FangSong" w:hAnsi="FangSong" w:eastAsia="FangSong" w:cs="FangSong"/>
                <w:sz w:val="30"/>
                <w:szCs w:val="30"/>
                <w:spacing w:val="-32"/>
              </w:rPr>
              <w:t>民政局、财政局、人力资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31"/>
              </w:rPr>
              <w:t>源和社会保障局、水利局、审计局、农业农村局、</w:t>
            </w:r>
            <w:r>
              <w:rPr>
                <w:rFonts w:ascii="FangSong" w:hAnsi="FangSong" w:eastAsia="FangSong" w:cs="FangSong"/>
                <w:sz w:val="30"/>
                <w:szCs w:val="30"/>
                <w:spacing w:val="-32"/>
              </w:rPr>
              <w:t>林业局，人民</w:t>
            </w:r>
          </w:p>
          <w:p>
            <w:pPr>
              <w:ind w:left="1229"/>
              <w:spacing w:before="1"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0"/>
              </w:rPr>
              <w:t>银行。</w:t>
            </w:r>
          </w:p>
          <w:p>
            <w:pPr>
              <w:ind w:left="429"/>
              <w:spacing w:before="242" w:line="58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7"/>
                <w:position w:val="20"/>
              </w:rPr>
              <w:t>抄送：泉州市农业农村局，县委办公室、县纪委办公室。</w:t>
            </w:r>
          </w:p>
          <w:p>
            <w:pPr>
              <w:ind w:left="1229"/>
              <w:spacing w:line="211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8"/>
              </w:rPr>
              <w:t>县人大常委会办公室，县政协办公室。</w:t>
            </w:r>
          </w:p>
        </w:tc>
      </w:tr>
      <w:tr>
        <w:trPr>
          <w:trHeight w:val="577" w:hRule="atLeast"/>
        </w:trPr>
        <w:tc>
          <w:tcPr>
            <w:tcW w:w="9079" w:type="dxa"/>
            <w:vAlign w:val="top"/>
            <w:tcBorders>
              <w:bottom w:val="single" w:color="000000" w:sz="8" w:space="0"/>
              <w:top w:val="single" w:color="000000" w:sz="8" w:space="0"/>
            </w:tcBorders>
          </w:tcPr>
          <w:p>
            <w:pPr>
              <w:ind w:left="429"/>
              <w:spacing w:before="215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德化县人民政府办公室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</w:rPr>
              <w:t xml:space="preserve">                 </w:t>
            </w: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2019年11月27</w:t>
            </w:r>
            <w:r>
              <w:rPr>
                <w:rFonts w:ascii="FangSong" w:hAnsi="FangSong" w:eastAsia="FangSong" w:cs="FangSong"/>
                <w:sz w:val="30"/>
                <w:szCs w:val="30"/>
                <w:spacing w:val="-5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10" w:h="16850"/>
      <w:pgMar w:top="1432" w:right="1450" w:bottom="1980" w:left="1380" w:header="0" w:footer="16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09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4"/>
      </w:rPr>
      <w:t>—</w:t>
    </w:r>
    <w:r>
      <w:rPr>
        <w:rFonts w:ascii="SimSun" w:hAnsi="SimSun" w:eastAsia="SimSun" w:cs="SimSun"/>
        <w:sz w:val="29"/>
        <w:szCs w:val="29"/>
        <w:spacing w:val="-113"/>
      </w:rPr>
      <w:t xml:space="preserve"> </w:t>
    </w:r>
    <w:r>
      <w:rPr>
        <w:rFonts w:ascii="SimSun" w:hAnsi="SimSun" w:eastAsia="SimSun" w:cs="SimSun"/>
        <w:sz w:val="29"/>
        <w:szCs w:val="29"/>
        <w:spacing w:val="-14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39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2023-08-24T16:21:20Z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2023-08-24T16:21:20</vt:filetime>
  </property>
  <property fmtid="{D5CDD505-2E9C-101B-9397-08002B2CF9AE}" pid="4" name="UsrData">
    <vt:lpwstr>64e712fe026568001f57e82dwl</vt:lpwstr>
  </property>
</Properties>
</file>