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line="48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公  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我局拟办理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福建省瓷都云谷电商物流园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有限公司</w:t>
      </w:r>
      <w:r>
        <w:rPr>
          <w:rFonts w:hint="eastAsia" w:ascii="宋体" w:hAnsi="宋体" w:eastAsia="宋体" w:cs="Times New Roman"/>
          <w:sz w:val="28"/>
          <w:szCs w:val="28"/>
        </w:rPr>
        <w:t>位于</w:t>
      </w:r>
      <w:r>
        <w:rPr>
          <w:rFonts w:hint="eastAsia" w:ascii="宋体" w:hAnsi="宋体" w:cs="Times New Roman"/>
          <w:sz w:val="28"/>
          <w:szCs w:val="28"/>
          <w:lang w:eastAsia="zh-CN"/>
        </w:rPr>
        <w:t>浔中镇后所村</w:t>
      </w:r>
      <w:r>
        <w:rPr>
          <w:rFonts w:hint="eastAsia" w:ascii="宋体" w:hAnsi="宋体" w:eastAsia="宋体" w:cs="Times New Roman"/>
          <w:sz w:val="28"/>
          <w:szCs w:val="28"/>
        </w:rPr>
        <w:t>的中国陶瓷电商物流园项目（商业住宅工程）《建设工程规划许可证》申请事项，现将规划拟许可内容公示如下：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2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建设项目名称：</w:t>
      </w:r>
      <w:r>
        <w:rPr>
          <w:rFonts w:hint="eastAsia" w:ascii="宋体" w:hAnsi="宋体" w:eastAsia="宋体" w:cs="Times New Roman"/>
          <w:sz w:val="28"/>
          <w:szCs w:val="28"/>
        </w:rPr>
        <w:t>中国陶瓷电商物流园项目（商业住宅工程）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2" w:firstLineChars="200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建设单位名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称：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福建省瓷都云谷电商物流园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2" w:firstLineChars="200"/>
        <w:textAlignment w:val="auto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主要规划设计指标：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总建筑面积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237014.8</w:t>
      </w:r>
      <w:r>
        <w:rPr>
          <w:rFonts w:hint="eastAsia" w:ascii="宋体" w:hAnsi="宋体" w:eastAsia="宋体" w:cs="Times New Roman"/>
          <w:sz w:val="28"/>
          <w:szCs w:val="28"/>
        </w:rPr>
        <w:t>㎡，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地块二（住宅部分）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建筑面积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123642.52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㎡，</w:t>
      </w:r>
      <w:r>
        <w:rPr>
          <w:rFonts w:hint="eastAsia" w:ascii="宋体" w:hAnsi="宋体" w:eastAsia="宋体" w:cs="Times New Roman"/>
          <w:sz w:val="28"/>
          <w:szCs w:val="28"/>
        </w:rPr>
        <w:t>计容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建筑</w:t>
      </w:r>
      <w:r>
        <w:rPr>
          <w:rFonts w:hint="eastAsia" w:ascii="宋体" w:hAnsi="宋体" w:eastAsia="宋体" w:cs="Times New Roman"/>
          <w:sz w:val="28"/>
          <w:szCs w:val="28"/>
        </w:rPr>
        <w:t>面积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87571.29</w:t>
      </w:r>
      <w:r>
        <w:rPr>
          <w:rFonts w:hint="eastAsia" w:ascii="宋体" w:hAnsi="宋体" w:eastAsia="宋体" w:cs="Times New Roman"/>
          <w:sz w:val="28"/>
          <w:szCs w:val="28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（其中住宅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81978.34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㎡，商业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1357.36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㎡，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幼儿园2600.17㎡，社区用房362.33㎡，居家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养老用房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443.9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㎡，配电室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541.1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㎡，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门卫22.31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sz w:val="28"/>
          <w:szCs w:val="28"/>
        </w:rPr>
        <w:t>，不计容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建筑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面积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36071.23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㎡（其中物业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449.98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㎡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，公共架空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2025.79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㎡，地下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室13312.5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㎡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，半地下室18732.68㎡，社区卫生服务站60.94㎡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）</w:t>
      </w:r>
      <w:r>
        <w:rPr>
          <w:rFonts w:hint="eastAsia" w:ascii="宋体" w:hAnsi="宋体" w:cs="Times New Roman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Times New Roman"/>
          <w:sz w:val="28"/>
          <w:szCs w:val="28"/>
        </w:rPr>
        <w:t>容积率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2.76</w:t>
      </w:r>
      <w:r>
        <w:rPr>
          <w:rFonts w:hint="eastAsia" w:ascii="宋体" w:hAnsi="宋体" w:eastAsia="宋体" w:cs="Times New Roman"/>
          <w:sz w:val="28"/>
          <w:szCs w:val="28"/>
        </w:rPr>
        <w:t>，建筑密度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19.88</w:t>
      </w:r>
      <w:r>
        <w:rPr>
          <w:rFonts w:hint="eastAsia" w:ascii="宋体" w:hAnsi="宋体" w:eastAsia="宋体" w:cs="Times New Roman"/>
          <w:sz w:val="28"/>
          <w:szCs w:val="28"/>
        </w:rPr>
        <w:t>%，绿地率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30.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72</w:t>
      </w:r>
      <w:r>
        <w:rPr>
          <w:rFonts w:hint="eastAsia" w:ascii="宋体" w:hAnsi="宋体" w:eastAsia="宋体" w:cs="Times New Roman"/>
          <w:sz w:val="28"/>
          <w:szCs w:val="28"/>
        </w:rPr>
        <w:t>%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2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>地块一（商业商务部分）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建筑面积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113372.28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㎡，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总</w:t>
      </w:r>
      <w:r>
        <w:rPr>
          <w:rFonts w:hint="eastAsia" w:ascii="宋体" w:hAnsi="宋体" w:eastAsia="宋体" w:cs="Times New Roman"/>
          <w:sz w:val="28"/>
          <w:szCs w:val="28"/>
        </w:rPr>
        <w:t>计容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建筑</w:t>
      </w:r>
      <w:r>
        <w:rPr>
          <w:rFonts w:hint="eastAsia" w:ascii="宋体" w:hAnsi="宋体" w:eastAsia="宋体" w:cs="Times New Roman"/>
          <w:sz w:val="28"/>
          <w:szCs w:val="28"/>
        </w:rPr>
        <w:t>面积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91468.63</w:t>
      </w:r>
      <w:r>
        <w:rPr>
          <w:rFonts w:hint="eastAsia" w:ascii="宋体" w:hAnsi="宋体" w:eastAsia="宋体" w:cs="Times New Roman"/>
          <w:sz w:val="28"/>
          <w:szCs w:val="28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（其中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10#楼酒店建筑面积30556.91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㎡，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11#楼建筑面积14951.87㎡，12#楼写字楼建筑面积21356.42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㎡，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13#楼创意办公建筑面积15076.1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sz w:val="28"/>
          <w:szCs w:val="28"/>
        </w:rPr>
        <w:t>，不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</w:rPr>
        <w:t>计容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建筑</w:t>
      </w:r>
      <w:r>
        <w:rPr>
          <w:rFonts w:hint="eastAsia" w:ascii="宋体" w:hAnsi="宋体" w:eastAsia="宋体" w:cs="Times New Roman"/>
          <w:sz w:val="28"/>
          <w:szCs w:val="28"/>
        </w:rPr>
        <w:t>面积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29125.43</w:t>
      </w:r>
      <w:r>
        <w:rPr>
          <w:rFonts w:hint="eastAsia" w:ascii="宋体" w:hAnsi="宋体" w:eastAsia="宋体" w:cs="Times New Roman"/>
          <w:sz w:val="28"/>
          <w:szCs w:val="28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（其中</w:t>
      </w:r>
      <w:r>
        <w:rPr>
          <w:rFonts w:hint="eastAsia" w:ascii="宋体" w:hAnsi="宋体" w:cs="Times New Roman"/>
          <w:sz w:val="28"/>
          <w:szCs w:val="28"/>
          <w:lang w:eastAsia="zh-CN"/>
        </w:rPr>
        <w:t>地下室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27223.3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㎡，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半地下室1380.51㎡，酒店（地下室）471.78㎡，配电室49.84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cs="Times New Roman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容积率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4.66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，建筑密度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34.82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%，绿地率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25.86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%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本公示期限从20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1日</w:t>
      </w:r>
      <w:r>
        <w:rPr>
          <w:rFonts w:hint="eastAsia" w:ascii="宋体" w:hAnsi="宋体"/>
          <w:sz w:val="28"/>
          <w:szCs w:val="28"/>
        </w:rPr>
        <w:t>至20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日。根据《中华人民共和国行政许可法》第三十六条和第四十七条的规定，行政许可申请人、利害关系人有权进行陈述、申辩和要求听证的权利。如有意见与建议，请以署名书面形式告知我局。申请听证的，应于公示期间内以书面形式向我局提出听证申请，逾期未提出的，视为放弃听证权利，我局将依法作出相关行政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附：总平面图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联系地址：德化县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局审批股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联系电话：2359202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sz w:val="28"/>
          <w:szCs w:val="28"/>
        </w:rPr>
        <w:t>德化县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(此件主动公开）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80" w:right="1588" w:bottom="68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MDE0M2RkNWEyNGQ0M2Y1MzBmNjk0ZmRkZWJlZTEifQ=="/>
  </w:docVars>
  <w:rsids>
    <w:rsidRoot w:val="00BB6E41"/>
    <w:rsid w:val="00001762"/>
    <w:rsid w:val="0000258E"/>
    <w:rsid w:val="00017596"/>
    <w:rsid w:val="000260E6"/>
    <w:rsid w:val="00050AB3"/>
    <w:rsid w:val="0008797B"/>
    <w:rsid w:val="00091212"/>
    <w:rsid w:val="000923BA"/>
    <w:rsid w:val="000938D5"/>
    <w:rsid w:val="00097A06"/>
    <w:rsid w:val="000B15FA"/>
    <w:rsid w:val="000D5B9D"/>
    <w:rsid w:val="000E3136"/>
    <w:rsid w:val="00102BD2"/>
    <w:rsid w:val="0010381A"/>
    <w:rsid w:val="00123740"/>
    <w:rsid w:val="00134130"/>
    <w:rsid w:val="00135375"/>
    <w:rsid w:val="001404CD"/>
    <w:rsid w:val="00150965"/>
    <w:rsid w:val="00151E1F"/>
    <w:rsid w:val="00155B26"/>
    <w:rsid w:val="0016030B"/>
    <w:rsid w:val="0016317C"/>
    <w:rsid w:val="00176988"/>
    <w:rsid w:val="00181C8A"/>
    <w:rsid w:val="00186074"/>
    <w:rsid w:val="0019052A"/>
    <w:rsid w:val="001A4F2C"/>
    <w:rsid w:val="001A7B69"/>
    <w:rsid w:val="001C1DF2"/>
    <w:rsid w:val="001D0A52"/>
    <w:rsid w:val="001D7EC8"/>
    <w:rsid w:val="00201F7D"/>
    <w:rsid w:val="002277F1"/>
    <w:rsid w:val="00246746"/>
    <w:rsid w:val="00260BDA"/>
    <w:rsid w:val="00260FA9"/>
    <w:rsid w:val="0026103F"/>
    <w:rsid w:val="00266372"/>
    <w:rsid w:val="002705A6"/>
    <w:rsid w:val="00276AFE"/>
    <w:rsid w:val="002833A2"/>
    <w:rsid w:val="002842F7"/>
    <w:rsid w:val="002A3224"/>
    <w:rsid w:val="002C7E00"/>
    <w:rsid w:val="002F19BD"/>
    <w:rsid w:val="003006C3"/>
    <w:rsid w:val="0035182D"/>
    <w:rsid w:val="003518D8"/>
    <w:rsid w:val="00386235"/>
    <w:rsid w:val="003937CC"/>
    <w:rsid w:val="003A0E34"/>
    <w:rsid w:val="003A1338"/>
    <w:rsid w:val="003A2ED9"/>
    <w:rsid w:val="003A7DF5"/>
    <w:rsid w:val="003C306B"/>
    <w:rsid w:val="003C55DF"/>
    <w:rsid w:val="003E5F93"/>
    <w:rsid w:val="00401CF5"/>
    <w:rsid w:val="00403BB0"/>
    <w:rsid w:val="00414EB1"/>
    <w:rsid w:val="00426833"/>
    <w:rsid w:val="00432180"/>
    <w:rsid w:val="004400C5"/>
    <w:rsid w:val="004444F0"/>
    <w:rsid w:val="00460C51"/>
    <w:rsid w:val="0046412A"/>
    <w:rsid w:val="00465FD7"/>
    <w:rsid w:val="00471647"/>
    <w:rsid w:val="004729C7"/>
    <w:rsid w:val="00486ADF"/>
    <w:rsid w:val="00496E17"/>
    <w:rsid w:val="004A6026"/>
    <w:rsid w:val="004B3E4E"/>
    <w:rsid w:val="004B4CFB"/>
    <w:rsid w:val="004B6D05"/>
    <w:rsid w:val="004C05D6"/>
    <w:rsid w:val="004C46D7"/>
    <w:rsid w:val="004D6D8C"/>
    <w:rsid w:val="004D7590"/>
    <w:rsid w:val="004D7D58"/>
    <w:rsid w:val="004E001C"/>
    <w:rsid w:val="004F7B03"/>
    <w:rsid w:val="00515640"/>
    <w:rsid w:val="0052185C"/>
    <w:rsid w:val="005236BA"/>
    <w:rsid w:val="00527FF2"/>
    <w:rsid w:val="00530AD3"/>
    <w:rsid w:val="005660F7"/>
    <w:rsid w:val="005678B8"/>
    <w:rsid w:val="005806CD"/>
    <w:rsid w:val="005866CD"/>
    <w:rsid w:val="00591919"/>
    <w:rsid w:val="005A705C"/>
    <w:rsid w:val="005E2782"/>
    <w:rsid w:val="00623DB9"/>
    <w:rsid w:val="00627687"/>
    <w:rsid w:val="00631591"/>
    <w:rsid w:val="0063170E"/>
    <w:rsid w:val="00632342"/>
    <w:rsid w:val="00653237"/>
    <w:rsid w:val="00671453"/>
    <w:rsid w:val="00672FB7"/>
    <w:rsid w:val="006776DC"/>
    <w:rsid w:val="00680A9A"/>
    <w:rsid w:val="00686AF7"/>
    <w:rsid w:val="006A0B1C"/>
    <w:rsid w:val="006C292B"/>
    <w:rsid w:val="006C5784"/>
    <w:rsid w:val="006D43D8"/>
    <w:rsid w:val="006E2F04"/>
    <w:rsid w:val="006F61CC"/>
    <w:rsid w:val="007239CF"/>
    <w:rsid w:val="00735A85"/>
    <w:rsid w:val="00746941"/>
    <w:rsid w:val="007569DC"/>
    <w:rsid w:val="00786592"/>
    <w:rsid w:val="007925E8"/>
    <w:rsid w:val="007953E1"/>
    <w:rsid w:val="00796435"/>
    <w:rsid w:val="007B41DD"/>
    <w:rsid w:val="007D6DAD"/>
    <w:rsid w:val="007D79B3"/>
    <w:rsid w:val="007D79D5"/>
    <w:rsid w:val="007E0B0B"/>
    <w:rsid w:val="007F726E"/>
    <w:rsid w:val="0080094F"/>
    <w:rsid w:val="0081287E"/>
    <w:rsid w:val="00815ACE"/>
    <w:rsid w:val="00821759"/>
    <w:rsid w:val="008253E8"/>
    <w:rsid w:val="00827D0B"/>
    <w:rsid w:val="00833DB0"/>
    <w:rsid w:val="00835A66"/>
    <w:rsid w:val="00837D21"/>
    <w:rsid w:val="00840E95"/>
    <w:rsid w:val="00842825"/>
    <w:rsid w:val="00856F11"/>
    <w:rsid w:val="00860BCE"/>
    <w:rsid w:val="0086391A"/>
    <w:rsid w:val="00867FD7"/>
    <w:rsid w:val="0089177C"/>
    <w:rsid w:val="008A6DB3"/>
    <w:rsid w:val="008C4BB4"/>
    <w:rsid w:val="008E0DCB"/>
    <w:rsid w:val="008F33A6"/>
    <w:rsid w:val="009133D6"/>
    <w:rsid w:val="0093215D"/>
    <w:rsid w:val="00950A1C"/>
    <w:rsid w:val="00954B36"/>
    <w:rsid w:val="00974C47"/>
    <w:rsid w:val="00993F9F"/>
    <w:rsid w:val="009A4DD9"/>
    <w:rsid w:val="009A7403"/>
    <w:rsid w:val="009A7699"/>
    <w:rsid w:val="009B2F8A"/>
    <w:rsid w:val="009B60A0"/>
    <w:rsid w:val="009D00F8"/>
    <w:rsid w:val="009D5165"/>
    <w:rsid w:val="009E61AF"/>
    <w:rsid w:val="009E6F74"/>
    <w:rsid w:val="009F21C7"/>
    <w:rsid w:val="009F28E9"/>
    <w:rsid w:val="009F72EB"/>
    <w:rsid w:val="009F7B04"/>
    <w:rsid w:val="00A1530B"/>
    <w:rsid w:val="00A266BA"/>
    <w:rsid w:val="00A51E03"/>
    <w:rsid w:val="00A60EEB"/>
    <w:rsid w:val="00A651C8"/>
    <w:rsid w:val="00A72E26"/>
    <w:rsid w:val="00A72ECC"/>
    <w:rsid w:val="00A86C37"/>
    <w:rsid w:val="00A87113"/>
    <w:rsid w:val="00A87DC9"/>
    <w:rsid w:val="00A93CC9"/>
    <w:rsid w:val="00AA40CE"/>
    <w:rsid w:val="00AA51A8"/>
    <w:rsid w:val="00AB4D03"/>
    <w:rsid w:val="00AC2FDD"/>
    <w:rsid w:val="00AC553F"/>
    <w:rsid w:val="00AD0B36"/>
    <w:rsid w:val="00AE7B13"/>
    <w:rsid w:val="00B000E3"/>
    <w:rsid w:val="00B122BD"/>
    <w:rsid w:val="00B14D21"/>
    <w:rsid w:val="00B20704"/>
    <w:rsid w:val="00B2699A"/>
    <w:rsid w:val="00B51A3E"/>
    <w:rsid w:val="00B62729"/>
    <w:rsid w:val="00B72E18"/>
    <w:rsid w:val="00B85F03"/>
    <w:rsid w:val="00B9109D"/>
    <w:rsid w:val="00BA01C3"/>
    <w:rsid w:val="00BB03D8"/>
    <w:rsid w:val="00BB6E41"/>
    <w:rsid w:val="00BC0248"/>
    <w:rsid w:val="00BC10C5"/>
    <w:rsid w:val="00BC3FEE"/>
    <w:rsid w:val="00BC73A5"/>
    <w:rsid w:val="00BD2254"/>
    <w:rsid w:val="00BE4784"/>
    <w:rsid w:val="00BF0316"/>
    <w:rsid w:val="00BF2789"/>
    <w:rsid w:val="00C10F3F"/>
    <w:rsid w:val="00C15AEE"/>
    <w:rsid w:val="00C33491"/>
    <w:rsid w:val="00C417F6"/>
    <w:rsid w:val="00C426A8"/>
    <w:rsid w:val="00C50225"/>
    <w:rsid w:val="00C514B7"/>
    <w:rsid w:val="00C60AEF"/>
    <w:rsid w:val="00C678C8"/>
    <w:rsid w:val="00C75A12"/>
    <w:rsid w:val="00C85B95"/>
    <w:rsid w:val="00CA349E"/>
    <w:rsid w:val="00CB4B12"/>
    <w:rsid w:val="00CB4D8E"/>
    <w:rsid w:val="00CC1EBF"/>
    <w:rsid w:val="00CE38BD"/>
    <w:rsid w:val="00CE4927"/>
    <w:rsid w:val="00CE744F"/>
    <w:rsid w:val="00CF1813"/>
    <w:rsid w:val="00D1424C"/>
    <w:rsid w:val="00D15C61"/>
    <w:rsid w:val="00D31BBE"/>
    <w:rsid w:val="00D33AFC"/>
    <w:rsid w:val="00D462CA"/>
    <w:rsid w:val="00D5382C"/>
    <w:rsid w:val="00D71CB1"/>
    <w:rsid w:val="00D72202"/>
    <w:rsid w:val="00D73308"/>
    <w:rsid w:val="00D77927"/>
    <w:rsid w:val="00D845A1"/>
    <w:rsid w:val="00D92061"/>
    <w:rsid w:val="00D96B75"/>
    <w:rsid w:val="00DA6D05"/>
    <w:rsid w:val="00DA7809"/>
    <w:rsid w:val="00DD160A"/>
    <w:rsid w:val="00DD1652"/>
    <w:rsid w:val="00E22488"/>
    <w:rsid w:val="00E22989"/>
    <w:rsid w:val="00E26DB3"/>
    <w:rsid w:val="00E35532"/>
    <w:rsid w:val="00E36DA9"/>
    <w:rsid w:val="00E423EE"/>
    <w:rsid w:val="00E53AD9"/>
    <w:rsid w:val="00E57984"/>
    <w:rsid w:val="00E63E16"/>
    <w:rsid w:val="00E77623"/>
    <w:rsid w:val="00E86D70"/>
    <w:rsid w:val="00E87578"/>
    <w:rsid w:val="00EA2AA4"/>
    <w:rsid w:val="00EB01E0"/>
    <w:rsid w:val="00EB138E"/>
    <w:rsid w:val="00EB6966"/>
    <w:rsid w:val="00EF2728"/>
    <w:rsid w:val="00EF5E67"/>
    <w:rsid w:val="00F0521E"/>
    <w:rsid w:val="00F065AF"/>
    <w:rsid w:val="00F07488"/>
    <w:rsid w:val="00F4330F"/>
    <w:rsid w:val="00F5723E"/>
    <w:rsid w:val="00F71A42"/>
    <w:rsid w:val="00F776C9"/>
    <w:rsid w:val="00F8283A"/>
    <w:rsid w:val="00F94069"/>
    <w:rsid w:val="00FA3805"/>
    <w:rsid w:val="00FA66B7"/>
    <w:rsid w:val="00FB62BD"/>
    <w:rsid w:val="00FB6480"/>
    <w:rsid w:val="00FB6652"/>
    <w:rsid w:val="00FD18E9"/>
    <w:rsid w:val="00FD6BA8"/>
    <w:rsid w:val="00FD7219"/>
    <w:rsid w:val="00FE223B"/>
    <w:rsid w:val="00FE5A16"/>
    <w:rsid w:val="00FE5CE4"/>
    <w:rsid w:val="00FE6BE2"/>
    <w:rsid w:val="02A71564"/>
    <w:rsid w:val="04164C1D"/>
    <w:rsid w:val="048D6676"/>
    <w:rsid w:val="04D871BB"/>
    <w:rsid w:val="05F34F99"/>
    <w:rsid w:val="06C2640F"/>
    <w:rsid w:val="083B1AFE"/>
    <w:rsid w:val="0B18626B"/>
    <w:rsid w:val="0C2F6226"/>
    <w:rsid w:val="0C5909E8"/>
    <w:rsid w:val="0EAF316E"/>
    <w:rsid w:val="10B71FFC"/>
    <w:rsid w:val="11BD41C1"/>
    <w:rsid w:val="14A5328C"/>
    <w:rsid w:val="15A55594"/>
    <w:rsid w:val="16602DBB"/>
    <w:rsid w:val="1A4A177E"/>
    <w:rsid w:val="1AB84200"/>
    <w:rsid w:val="1E205C2F"/>
    <w:rsid w:val="1EB9490B"/>
    <w:rsid w:val="2183707D"/>
    <w:rsid w:val="24077A97"/>
    <w:rsid w:val="246A7A27"/>
    <w:rsid w:val="24A1018C"/>
    <w:rsid w:val="28077418"/>
    <w:rsid w:val="29515BAA"/>
    <w:rsid w:val="29DD5F32"/>
    <w:rsid w:val="2A4E1FF4"/>
    <w:rsid w:val="2A4F13C4"/>
    <w:rsid w:val="2B921908"/>
    <w:rsid w:val="2DAA543E"/>
    <w:rsid w:val="304F1D57"/>
    <w:rsid w:val="307843EB"/>
    <w:rsid w:val="314F68E0"/>
    <w:rsid w:val="334E3566"/>
    <w:rsid w:val="336B268D"/>
    <w:rsid w:val="339A3D60"/>
    <w:rsid w:val="36267C55"/>
    <w:rsid w:val="387376DE"/>
    <w:rsid w:val="3904626E"/>
    <w:rsid w:val="3B046F52"/>
    <w:rsid w:val="3CDA3897"/>
    <w:rsid w:val="40DF0AA7"/>
    <w:rsid w:val="4476267A"/>
    <w:rsid w:val="44D31785"/>
    <w:rsid w:val="453E39AC"/>
    <w:rsid w:val="454E540F"/>
    <w:rsid w:val="465B1009"/>
    <w:rsid w:val="4CE82BC8"/>
    <w:rsid w:val="4F8B1A0C"/>
    <w:rsid w:val="52DF080E"/>
    <w:rsid w:val="534F0DEA"/>
    <w:rsid w:val="537B5157"/>
    <w:rsid w:val="56A04D92"/>
    <w:rsid w:val="59BB38B2"/>
    <w:rsid w:val="59D82C51"/>
    <w:rsid w:val="5AA00C08"/>
    <w:rsid w:val="5D142D61"/>
    <w:rsid w:val="5D716877"/>
    <w:rsid w:val="5DD21C8B"/>
    <w:rsid w:val="60890F65"/>
    <w:rsid w:val="62EF14E8"/>
    <w:rsid w:val="63A806E7"/>
    <w:rsid w:val="64B12645"/>
    <w:rsid w:val="64B2526D"/>
    <w:rsid w:val="66EE323C"/>
    <w:rsid w:val="6A5240C6"/>
    <w:rsid w:val="6DFE6F1D"/>
    <w:rsid w:val="6E1336BC"/>
    <w:rsid w:val="6E86437E"/>
    <w:rsid w:val="714A28BA"/>
    <w:rsid w:val="71595C1B"/>
    <w:rsid w:val="738D344D"/>
    <w:rsid w:val="778720EC"/>
    <w:rsid w:val="77E347EA"/>
    <w:rsid w:val="78BF6B7B"/>
    <w:rsid w:val="799B4DC7"/>
    <w:rsid w:val="7AAF1D4E"/>
    <w:rsid w:val="7AEA16A8"/>
    <w:rsid w:val="7BBA2FC7"/>
    <w:rsid w:val="7BBC1A01"/>
    <w:rsid w:val="7D537C59"/>
    <w:rsid w:val="7EB95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614</Words>
  <Characters>826</Characters>
  <Lines>3</Lines>
  <Paragraphs>1</Paragraphs>
  <TotalTime>163</TotalTime>
  <ScaleCrop>false</ScaleCrop>
  <LinksUpToDate>false</LinksUpToDate>
  <CharactersWithSpaces>2431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2018-05-09T06:17:00Z</dcterms:created>
  <dc:creator>番茄花园</dc:creator>
  <cp:lastModifiedBy>Administrator</cp:lastModifiedBy>
  <cp:lastPrinted>2023-07-19T07:38:00Z</cp:lastPrinted>
  <dcterms:modified xsi:type="dcterms:W3CDTF">2024-02-01T08:25:05Z</dcterms:modified>
  <dc:title>公    示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CF3BD18012B84EF481D875E468DC7CE1_13</vt:lpwstr>
  </property>
</Properties>
</file>