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4" w:rsidRDefault="00C63314" w:rsidP="00C63314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3314">
        <w:rPr>
          <w:rFonts w:ascii="方正小标宋简体" w:eastAsia="方正小标宋简体" w:hint="eastAsia"/>
          <w:sz w:val="44"/>
          <w:szCs w:val="44"/>
        </w:rPr>
        <w:t>财政部 国家发展改革委关于减免部分行政事业性收费有关政策的通知</w:t>
      </w:r>
    </w:p>
    <w:p w:rsidR="00C63314" w:rsidRPr="00C63314" w:rsidRDefault="00C63314" w:rsidP="00C63314">
      <w:pPr>
        <w:spacing w:line="57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C63314">
        <w:rPr>
          <w:rFonts w:ascii="方正小标宋简体" w:eastAsia="方正小标宋简体" w:hint="eastAsia"/>
          <w:sz w:val="28"/>
          <w:szCs w:val="28"/>
        </w:rPr>
        <w:t>财税[2019]45</w:t>
      </w:r>
      <w:r>
        <w:rPr>
          <w:rFonts w:ascii="方正小标宋简体" w:eastAsia="方正小标宋简体" w:hint="eastAsia"/>
          <w:sz w:val="28"/>
          <w:szCs w:val="28"/>
        </w:rPr>
        <w:t>号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>自然资源部，国家知识产权局，各省、自治区、直辖市、计划单列市财政厅(局)、发展改革委、物价局，新疆生产建设兵团财政局、发展改革委：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按照国务院关于降费减负的决策部署,为进一步减轻社会负担、激发市场活力,现就减免部分行政事业性收费有关政策通知如下：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一、减免不动产登记费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(一)对下列情形免征不动产登记费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1.申请办理变更登记、更正登记的；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2.申请办理森林、林木所有权及其占用的林地承包经营权或林地使用权,及相关抵押权、地役权不动产权利登记的；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3.申请办理耕地、草地、水域、滩涂等土地承包经营权或国有农用地使用权,及相关抵押权、地役权不动产权利登记的。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(二)对申请办理车库、车位、储藏室不动产登记,单独核发不动产权属证书或登记证明的,不动产登记费由原非住宅类不动产登记每件550元,减按住宅类不动产登记每件80元收取。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二、调整专利收费减缴条件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将《财政部国家发展改苹委关于印发&lt;专利收费减缴办法&gt;的通知》(财税〔2016〕78号)第三条规定可以申请减缴</w:t>
      </w:r>
      <w:r w:rsidRPr="00C63314">
        <w:rPr>
          <w:rFonts w:ascii="仿宋_GB2312" w:eastAsia="仿宋_GB2312" w:hint="eastAsia"/>
          <w:sz w:val="32"/>
          <w:szCs w:val="32"/>
        </w:rPr>
        <w:lastRenderedPageBreak/>
        <w:t>专利收费的专利申请人和专利权人条件,由上年度月均收入低于3500元(年4.2万元)的个人,调整为上年度月均收入低于6000元(年6万元)的个人；由上年度企业应纳税所得</w:t>
      </w:r>
      <w:proofErr w:type="gramStart"/>
      <w:r w:rsidRPr="00C63314">
        <w:rPr>
          <w:rFonts w:ascii="仿宋_GB2312" w:eastAsia="仿宋_GB2312" w:hint="eastAsia"/>
          <w:sz w:val="32"/>
          <w:szCs w:val="32"/>
        </w:rPr>
        <w:t>颖</w:t>
      </w:r>
      <w:proofErr w:type="gramEnd"/>
      <w:r w:rsidRPr="00C63314">
        <w:rPr>
          <w:rFonts w:ascii="仿宋_GB2312" w:eastAsia="仿宋_GB2312" w:hint="eastAsia"/>
          <w:sz w:val="32"/>
          <w:szCs w:val="32"/>
        </w:rPr>
        <w:t>低于30万元的企业,调整为上年度企业应纳税所得额低于100万元的企业。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 xml:space="preserve">　　本通知自2019年7月1日起执行。</w:t>
      </w: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</w:p>
    <w:p w:rsidR="00C63314" w:rsidRPr="00C63314" w:rsidRDefault="00C63314" w:rsidP="00C63314">
      <w:pPr>
        <w:spacing w:line="570" w:lineRule="exact"/>
        <w:rPr>
          <w:rFonts w:ascii="仿宋_GB2312" w:eastAsia="仿宋_GB2312" w:hint="eastAsia"/>
          <w:sz w:val="32"/>
          <w:szCs w:val="32"/>
        </w:rPr>
      </w:pPr>
    </w:p>
    <w:p w:rsidR="00C63314" w:rsidRPr="00C63314" w:rsidRDefault="00C63314" w:rsidP="00C63314">
      <w:pPr>
        <w:spacing w:line="570" w:lineRule="exact"/>
        <w:jc w:val="righ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>财</w:t>
      </w:r>
      <w:r w:rsidRPr="00C63314">
        <w:rPr>
          <w:rFonts w:ascii="仿宋_GB2312" w:eastAsia="仿宋_GB2312" w:hint="eastAsia"/>
          <w:sz w:val="32"/>
          <w:szCs w:val="32"/>
        </w:rPr>
        <w:t xml:space="preserve">    </w:t>
      </w:r>
      <w:r w:rsidRPr="00C63314">
        <w:rPr>
          <w:rFonts w:ascii="仿宋_GB2312" w:eastAsia="仿宋_GB2312" w:hint="eastAsia"/>
          <w:sz w:val="32"/>
          <w:szCs w:val="32"/>
        </w:rPr>
        <w:t>政</w:t>
      </w:r>
      <w:r w:rsidRPr="00C63314">
        <w:rPr>
          <w:rFonts w:ascii="仿宋_GB2312" w:eastAsia="仿宋_GB2312" w:hint="eastAsia"/>
          <w:sz w:val="32"/>
          <w:szCs w:val="32"/>
        </w:rPr>
        <w:t xml:space="preserve">    </w:t>
      </w:r>
      <w:r w:rsidRPr="00C63314">
        <w:rPr>
          <w:rFonts w:ascii="仿宋_GB2312" w:eastAsia="仿宋_GB2312" w:hint="eastAsia"/>
          <w:sz w:val="32"/>
          <w:szCs w:val="32"/>
        </w:rPr>
        <w:t>部</w:t>
      </w:r>
    </w:p>
    <w:p w:rsidR="00C63314" w:rsidRPr="00C63314" w:rsidRDefault="00C63314" w:rsidP="00C63314">
      <w:pPr>
        <w:spacing w:line="570" w:lineRule="exact"/>
        <w:jc w:val="righ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>国家发展改革委</w:t>
      </w:r>
    </w:p>
    <w:p w:rsidR="00A61FC8" w:rsidRPr="00C63314" w:rsidRDefault="00C63314" w:rsidP="00C63314">
      <w:pPr>
        <w:spacing w:line="570" w:lineRule="exact"/>
        <w:jc w:val="right"/>
        <w:rPr>
          <w:rFonts w:ascii="仿宋_GB2312" w:eastAsia="仿宋_GB2312" w:hint="eastAsia"/>
          <w:sz w:val="32"/>
          <w:szCs w:val="32"/>
        </w:rPr>
      </w:pPr>
      <w:r w:rsidRPr="00C63314">
        <w:rPr>
          <w:rFonts w:ascii="仿宋_GB2312" w:eastAsia="仿宋_GB2312" w:hint="eastAsia"/>
          <w:sz w:val="32"/>
          <w:szCs w:val="32"/>
        </w:rPr>
        <w:t>2019年5月8日</w:t>
      </w:r>
    </w:p>
    <w:sectPr w:rsidR="00A61FC8" w:rsidRPr="00C63314" w:rsidSect="00A6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314"/>
    <w:rsid w:val="00A61FC8"/>
    <w:rsid w:val="00C6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2022-05-06T01:19:00Z</dcterms:created>
  <dcterms:modified xsi:type="dcterms:W3CDTF">2022-05-06T01:21:00Z</dcterms:modified>
</cp:coreProperties>
</file>