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公    示</w:t>
      </w:r>
    </w:p>
    <w:p>
      <w:pPr>
        <w:widowControl/>
        <w:spacing w:line="440" w:lineRule="atLeast"/>
        <w:ind w:firstLine="56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 我局拟办理福建省德化县丰艺瓷厂位于龙浔镇宝美工业区的厂房《建设工程规划许可证》的申请事项，现将规划拟许可内容公示如下：</w:t>
      </w:r>
    </w:p>
    <w:p>
      <w:pPr>
        <w:widowControl/>
        <w:spacing w:line="440" w:lineRule="atLeast"/>
        <w:ind w:firstLine="56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建设项目名称：厂房二</w:t>
      </w:r>
    </w:p>
    <w:p>
      <w:pPr>
        <w:widowControl/>
        <w:spacing w:line="440" w:lineRule="atLeast"/>
        <w:ind w:firstLine="56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建设单位名称：福建省德化县丰艺瓷厂</w:t>
      </w:r>
    </w:p>
    <w:p>
      <w:pPr>
        <w:widowControl/>
        <w:spacing w:line="440" w:lineRule="atLeast"/>
        <w:ind w:firstLine="56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该项目位于龙浔镇宝美工业区，建设项目为厂房二，总建筑面积为7282.29㎡，建筑层数：地下二层，地上六层；钢筋混凝土结构，整宗地容积率3.0，建筑系数45%，绿地率17%。</w:t>
      </w:r>
    </w:p>
    <w:p>
      <w:pPr>
        <w:widowControl/>
        <w:spacing w:line="440" w:lineRule="atLeast"/>
        <w:ind w:firstLine="56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公示期限从2020年12月15日至2020年12月21日。根据《中华人民共和国行政许可法》第三十六条和第四十七条的规定，行政许可申请人、利害关系人有权进行陈述、申辩和要求听证的权利。如有意见与建议，请以署名书面形式告知我局。申请听证的，应于公示期间及公示期满后五日内以书面形式向我局提出听证申请，逾期未提出的，视为放弃听证权利，我局将依法作出相关行政许可。</w:t>
      </w:r>
    </w:p>
    <w:p>
      <w:pPr>
        <w:widowControl/>
        <w:spacing w:line="440" w:lineRule="atLeast"/>
        <w:ind w:firstLine="56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附：总平面图（其他建施图可到行政服务中心自然资源局审批股查阅）</w:t>
      </w:r>
    </w:p>
    <w:p>
      <w:pPr>
        <w:widowControl/>
        <w:spacing w:line="440" w:lineRule="atLeast"/>
        <w:ind w:firstLine="56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联系地址：德化县自然资源局审批股</w:t>
      </w:r>
    </w:p>
    <w:p>
      <w:pPr>
        <w:widowControl/>
        <w:spacing w:line="440" w:lineRule="atLeas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联系电话：23592026</w:t>
      </w:r>
    </w:p>
    <w:p>
      <w:pPr>
        <w:widowControl/>
        <w:spacing w:line="440" w:lineRule="atLeast"/>
        <w:ind w:firstLine="3080" w:firstLineChars="1100"/>
        <w:jc w:val="righ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德化县自然资源局</w:t>
      </w:r>
    </w:p>
    <w:p>
      <w:pPr>
        <w:widowControl/>
        <w:spacing w:line="540" w:lineRule="atLeast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 2020年12月15日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3120" w:firstLineChars="1300"/>
        <w:jc w:val="center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(此件主动公开)</w:t>
      </w:r>
    </w:p>
    <w:p>
      <w:pPr>
        <w:widowControl/>
        <w:spacing w:line="540" w:lineRule="atLeast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9F"/>
    <w:rsid w:val="00523C9F"/>
    <w:rsid w:val="00CE3C04"/>
    <w:rsid w:val="00E850BC"/>
    <w:rsid w:val="5E4A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67</Words>
  <Characters>382</Characters>
  <Lines>3</Lines>
  <Paragraphs>1</Paragraphs>
  <TotalTime>0</TotalTime>
  <ScaleCrop>false</ScaleCrop>
  <LinksUpToDate>false</LinksUpToDate>
  <CharactersWithSpaces>448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2021-03-31T06:51:00Z</dcterms:created>
  <dc:creator>Administrator</dc:creator>
  <cp:lastModifiedBy>倪德峰</cp:lastModifiedBy>
  <dcterms:modified xsi:type="dcterms:W3CDTF">2021-03-31T07:53:56Z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DA6A76D748A4434789163A2911DCAEBB</vt:lpwstr>
  </property>
</Properties>
</file>