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740" w:lineRule="exact"/>
        <w:jc w:val="center"/>
        <w:rPr>
          <w:rFonts w:ascii="宋体"/>
          <w:b/>
          <w:bCs/>
          <w:sz w:val="44"/>
        </w:rPr>
      </w:pPr>
    </w:p>
    <w:p>
      <w:pPr>
        <w:autoSpaceDN w:val="0"/>
        <w:spacing w:line="740" w:lineRule="exact"/>
        <w:jc w:val="center"/>
        <w:rPr>
          <w:rFonts w:ascii="宋体"/>
          <w:b/>
          <w:bCs/>
          <w:sz w:val="44"/>
        </w:rPr>
      </w:pPr>
    </w:p>
    <w:p>
      <w:pPr>
        <w:autoSpaceDN w:val="0"/>
        <w:spacing w:line="740" w:lineRule="exact"/>
        <w:jc w:val="center"/>
        <w:rPr>
          <w:rFonts w:ascii="宋体"/>
          <w:b/>
          <w:bCs/>
          <w:sz w:val="44"/>
        </w:rPr>
      </w:pPr>
    </w:p>
    <w:p>
      <w:pPr>
        <w:autoSpaceDN w:val="0"/>
        <w:spacing w:line="740" w:lineRule="exact"/>
        <w:jc w:val="center"/>
        <w:rPr>
          <w:rFonts w:ascii="宋体"/>
          <w:b/>
          <w:bCs/>
          <w:sz w:val="44"/>
        </w:rPr>
      </w:pPr>
    </w:p>
    <w:p>
      <w:pPr>
        <w:autoSpaceDN w:val="0"/>
        <w:spacing w:line="740" w:lineRule="exact"/>
        <w:jc w:val="center"/>
        <w:rPr>
          <w:rFonts w:ascii="宋体"/>
          <w:b/>
          <w:bCs/>
          <w:sz w:val="44"/>
        </w:rPr>
      </w:pPr>
    </w:p>
    <w:p>
      <w:pPr>
        <w:autoSpaceDN w:val="0"/>
        <w:spacing w:line="740" w:lineRule="exact"/>
        <w:jc w:val="center"/>
        <w:rPr>
          <w:rFonts w:ascii="仿宋_GB2312" w:eastAsia="仿宋_GB2312"/>
          <w:b/>
          <w:bCs/>
          <w:sz w:val="32"/>
          <w:szCs w:val="32"/>
        </w:rPr>
      </w:pPr>
      <w:r>
        <w:rPr>
          <w:rFonts w:hint="eastAsia" w:ascii="仿宋_GB2312" w:hAnsi="宋体" w:eastAsia="仿宋_GB2312"/>
          <w:sz w:val="32"/>
          <w:szCs w:val="32"/>
        </w:rPr>
        <w:t>德审〔</w:t>
      </w:r>
      <w:r>
        <w:rPr>
          <w:rFonts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号</w:t>
      </w:r>
      <w:bookmarkStart w:id="0" w:name="_GoBack"/>
      <w:bookmarkEnd w:id="0"/>
    </w:p>
    <w:p>
      <w:pPr>
        <w:autoSpaceDN w:val="0"/>
        <w:spacing w:line="640" w:lineRule="exact"/>
        <w:jc w:val="center"/>
        <w:rPr>
          <w:rFonts w:ascii="宋体"/>
          <w:b/>
          <w:bCs/>
          <w:sz w:val="44"/>
        </w:rPr>
      </w:pPr>
    </w:p>
    <w:p>
      <w:pPr>
        <w:spacing w:line="560" w:lineRule="exact"/>
        <w:jc w:val="center"/>
        <w:rPr>
          <w:rFonts w:ascii="方正小标宋简体" w:hAnsi="微软雅黑" w:eastAsia="方正小标宋简体"/>
          <w:bCs/>
          <w:spacing w:val="-12"/>
          <w:sz w:val="44"/>
          <w:szCs w:val="44"/>
          <w:shd w:val="clear" w:color="auto" w:fill="FFFFFF"/>
        </w:rPr>
      </w:pPr>
      <w:r>
        <w:rPr>
          <w:rFonts w:hint="eastAsia" w:ascii="方正小标宋简体" w:hAnsi="微软雅黑" w:eastAsia="方正小标宋简体"/>
          <w:bCs/>
          <w:spacing w:val="-12"/>
          <w:sz w:val="44"/>
          <w:szCs w:val="44"/>
          <w:shd w:val="clear" w:color="auto" w:fill="FFFFFF"/>
        </w:rPr>
        <w:t>德化县审计局202</w:t>
      </w:r>
      <w:r>
        <w:rPr>
          <w:rFonts w:hint="eastAsia" w:ascii="方正小标宋简体" w:hAnsi="微软雅黑" w:eastAsia="方正小标宋简体"/>
          <w:bCs/>
          <w:spacing w:val="-12"/>
          <w:sz w:val="44"/>
          <w:szCs w:val="44"/>
          <w:shd w:val="clear" w:color="auto" w:fill="FFFFFF"/>
          <w:lang w:val="en-US" w:eastAsia="zh-CN"/>
        </w:rPr>
        <w:t>1</w:t>
      </w:r>
      <w:r>
        <w:rPr>
          <w:rFonts w:hint="eastAsia" w:ascii="方正小标宋简体" w:hAnsi="微软雅黑" w:eastAsia="方正小标宋简体"/>
          <w:bCs/>
          <w:spacing w:val="-12"/>
          <w:sz w:val="44"/>
          <w:szCs w:val="44"/>
          <w:shd w:val="clear" w:color="auto" w:fill="FFFFFF"/>
        </w:rPr>
        <w:t>年政府信息公开工作年度报告</w:t>
      </w:r>
    </w:p>
    <w:p>
      <w:pPr>
        <w:pStyle w:val="3"/>
        <w:spacing w:before="0" w:beforeAutospacing="0" w:after="0" w:afterAutospacing="0" w:line="560" w:lineRule="exact"/>
        <w:jc w:val="both"/>
        <w:rPr>
          <w:rFonts w:ascii="仿宋_GB2312" w:eastAsia="仿宋_GB2312"/>
          <w:color w:val="000000"/>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根据《中华人民共和国政府信息公开条例》的规定和德化县人民政府办公室关于做好政务公开各项工作的通知要求，我局编制完成了202</w:t>
      </w:r>
      <w:r>
        <w:rPr>
          <w:rFonts w:hint="eastAsia" w:ascii="仿宋_GB2312" w:eastAsia="仿宋_GB2312"/>
          <w:sz w:val="32"/>
          <w:szCs w:val="32"/>
          <w:lang w:val="en-US" w:eastAsia="zh-CN"/>
        </w:rPr>
        <w:t>1</w:t>
      </w:r>
      <w:r>
        <w:rPr>
          <w:rFonts w:hint="eastAsia" w:ascii="仿宋_GB2312" w:eastAsia="仿宋_GB2312"/>
          <w:sz w:val="32"/>
          <w:szCs w:val="32"/>
        </w:rPr>
        <w:t>年政府信息公开工作年度报告。本报告统计数据时限由202</w:t>
      </w:r>
      <w:r>
        <w:rPr>
          <w:rFonts w:hint="eastAsia" w:ascii="仿宋_GB2312" w:eastAsia="仿宋_GB2312"/>
          <w:sz w:val="32"/>
          <w:szCs w:val="32"/>
          <w:lang w:val="en-US" w:eastAsia="zh-CN"/>
        </w:rPr>
        <w:t>1</w:t>
      </w:r>
      <w:r>
        <w:rPr>
          <w:rFonts w:hint="eastAsia" w:ascii="仿宋_GB2312" w:eastAsia="仿宋_GB2312"/>
          <w:sz w:val="32"/>
          <w:szCs w:val="32"/>
        </w:rPr>
        <w:t>年1月1日至12月31日止。如对本报告有疑问，请与德化县审计局办公室联系，联系电话：0595-23522156；传真：0595-23566156；通讯地址：德化县浔中镇浔北路10号。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2021年，我局以习近平新时代中国特色社会主义思想为指导，深入学习贯彻党的十九大和十九届</w:t>
      </w:r>
      <w:r>
        <w:rPr>
          <w:rFonts w:hint="eastAsia" w:ascii="仿宋_GB2312" w:hAnsi="仿宋_GB2312" w:eastAsia="仿宋_GB2312" w:cs="仿宋_GB2312"/>
          <w:sz w:val="32"/>
          <w:szCs w:val="32"/>
          <w:lang w:eastAsia="zh-CN"/>
        </w:rPr>
        <w:t>二中、三中、</w:t>
      </w:r>
      <w:r>
        <w:rPr>
          <w:rFonts w:hint="eastAsia" w:ascii="仿宋_GB2312" w:hAnsi="仿宋_GB2312" w:eastAsia="仿宋_GB2312" w:cs="仿宋_GB2312"/>
          <w:sz w:val="32"/>
          <w:szCs w:val="32"/>
        </w:rPr>
        <w:t>四中、五中、六中全会精神，认真贯彻落实《中华人民共和国政府信息公开条例》和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及上级有关部门的工作部署，紧紧围绕党和政府中心工作及群众关注关切，着力提升政务公开质量，遵循公正、公平、合法、便民的原则，把主动公开政府信息作为工作重点，加大主动公开的力度，及时公开审计政务动态、部门文件、部门财政预决算及其他等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我局主动公开政府信息</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条，全文电子化率达100%。在本年度主动公开的信息中，审计工作动态</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条，占总体比例</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条，占总体比例</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%，全面扎实推进政务公开工作。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w:t>
            </w:r>
            <w:r>
              <w:rPr>
                <w:rFonts w:ascii="Calibri" w:hAnsi="Calibri" w:cs="Calibri" w:eastAsiaTheme="minorEastAsia"/>
                <w:color w:val="auto"/>
                <w:kern w:val="0"/>
                <w:sz w:val="20"/>
                <w:szCs w:val="20"/>
                <w:lang w:val="en-US" w:eastAsia="zh-CN" w:bidi="ar"/>
              </w:rPr>
              <w:t>制</w:t>
            </w:r>
            <w:r>
              <w:rPr>
                <w:rFonts w:hint="eastAsia" w:ascii="宋体" w:hAnsi="宋体" w:eastAsia="宋体" w:cs="宋体"/>
                <w:color w:val="auto"/>
                <w:kern w:val="0"/>
                <w:sz w:val="20"/>
                <w:szCs w:val="20"/>
                <w:lang w:val="en-US" w:eastAsia="zh-CN" w:bidi="ar"/>
              </w:rPr>
              <w:t>发件</w:t>
            </w:r>
            <w:r>
              <w:rPr>
                <w:rFonts w:hint="default" w:ascii="Calibri" w:hAnsi="Calibri" w:cs="Calibri" w:eastAsiaTheme="minorEastAsia"/>
                <w:color w:val="auto"/>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w:t>
            </w:r>
            <w:r>
              <w:rPr>
                <w:rFonts w:hint="default" w:ascii="Calibri" w:hAnsi="Calibri" w:cs="Calibri" w:eastAsiaTheme="minorEastAsia"/>
                <w:color w:val="auto"/>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heme="minorHAnsi" w:hAnsiTheme="minorHAnsi" w:eastAsiaTheme="minorEastAsia" w:cstheme="minorBidi"/>
                <w:color w:val="auto"/>
                <w:kern w:val="2"/>
                <w:sz w:val="21"/>
                <w:szCs w:val="22"/>
                <w:lang w:val="en-US" w:eastAsia="zh-CN" w:bidi="ar-SA"/>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10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16"/>
        <w:gridCol w:w="816"/>
        <w:gridCol w:w="816"/>
        <w:gridCol w:w="816"/>
        <w:gridCol w:w="416"/>
        <w:gridCol w:w="816"/>
        <w:gridCol w:w="816"/>
        <w:gridCol w:w="816"/>
        <w:gridCol w:w="816"/>
        <w:gridCol w:w="416"/>
        <w:gridCol w:w="816"/>
        <w:gridCol w:w="816"/>
        <w:gridCol w:w="816"/>
        <w:gridCol w:w="816"/>
        <w:gridCol w:w="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1" w:hRule="atLeast"/>
          <w:jc w:val="center"/>
        </w:trPr>
        <w:tc>
          <w:tcPr>
            <w:tcW w:w="3199"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7180"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1" w:hRule="atLeast"/>
          <w:jc w:val="center"/>
        </w:trPr>
        <w:tc>
          <w:tcPr>
            <w:tcW w:w="405"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79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 纠正</w:t>
            </w:r>
          </w:p>
        </w:tc>
        <w:tc>
          <w:tcPr>
            <w:tcW w:w="79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 结果</w:t>
            </w:r>
          </w:p>
        </w:tc>
        <w:tc>
          <w:tcPr>
            <w:tcW w:w="79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 审结</w:t>
            </w:r>
          </w:p>
        </w:tc>
        <w:tc>
          <w:tcPr>
            <w:tcW w:w="40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59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59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5" w:hRule="atLeast"/>
          <w:jc w:val="center"/>
        </w:trPr>
        <w:tc>
          <w:tcPr>
            <w:tcW w:w="405"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79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79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79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40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 维持</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 纠正</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 结果</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 审结</w:t>
            </w:r>
          </w:p>
        </w:tc>
        <w:tc>
          <w:tcPr>
            <w:tcW w:w="40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 维持</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 纠正</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 结果</w:t>
            </w:r>
          </w:p>
        </w:tc>
        <w:tc>
          <w:tcPr>
            <w:tcW w:w="79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 审结</w:t>
            </w:r>
          </w:p>
        </w:tc>
        <w:tc>
          <w:tcPr>
            <w:tcW w:w="40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7" w:hRule="atLeast"/>
          <w:jc w:val="center"/>
        </w:trPr>
        <w:tc>
          <w:tcPr>
            <w:tcW w:w="405"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40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40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79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color w:val="auto"/>
                <w:kern w:val="2"/>
                <w:sz w:val="21"/>
                <w:szCs w:val="22"/>
                <w:lang w:val="en-US" w:eastAsia="zh-CN" w:bidi="ar-SA"/>
              </w:rPr>
            </w:pPr>
            <w:r>
              <w:rPr>
                <w:rFonts w:hint="eastAsia" w:ascii="Calibri" w:hAnsi="Calibri" w:cs="Calibri"/>
                <w:color w:val="auto"/>
                <w:kern w:val="0"/>
                <w:sz w:val="20"/>
                <w:szCs w:val="20"/>
                <w:lang w:val="en-US" w:eastAsia="zh-CN" w:bidi="ar"/>
              </w:rPr>
              <w:t>0</w:t>
            </w:r>
          </w:p>
        </w:tc>
        <w:tc>
          <w:tcPr>
            <w:tcW w:w="40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2021年，我局在政务公开工作虽取得一定的成绩，但与上级的要求仍存在一些差距，一是对信息公开工作的组织部署需进一步强化，工作水平有待加强；二是</w:t>
      </w:r>
      <w:r>
        <w:rPr>
          <w:rFonts w:hint="eastAsia" w:ascii="仿宋_GB2312" w:hAnsi="仿宋_GB2312" w:eastAsia="仿宋_GB2312" w:cs="仿宋_GB2312"/>
          <w:sz w:val="32"/>
          <w:szCs w:val="32"/>
          <w:lang w:eastAsia="zh-CN"/>
        </w:rPr>
        <w:t>审计工作动态公开数量略显不足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下一步，我局将加大审计宣传力度，丰富信息公开形式，进一步加强对政务公开的指导，</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提升政务公开工作的管理和服务水平，积极推进审计机关政务公开工作全面发展。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德化县审计局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2022年1月5日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2628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374AB"/>
    <w:rsid w:val="0000501C"/>
    <w:rsid w:val="00122F7D"/>
    <w:rsid w:val="0044754C"/>
    <w:rsid w:val="0077359E"/>
    <w:rsid w:val="00BA750B"/>
    <w:rsid w:val="00E374AB"/>
    <w:rsid w:val="00F657A5"/>
    <w:rsid w:val="27AF42AD"/>
    <w:rsid w:val="2AAB11E5"/>
    <w:rsid w:val="30F31E47"/>
    <w:rsid w:val="43311340"/>
    <w:rsid w:val="43FE33E8"/>
    <w:rsid w:val="484D1E92"/>
    <w:rsid w:val="49F07D57"/>
    <w:rsid w:val="6521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399</Words>
  <Characters>2280</Characters>
  <Lines>19</Lines>
  <Paragraphs>5</Paragraphs>
  <TotalTime>18</TotalTime>
  <ScaleCrop>false</ScaleCrop>
  <LinksUpToDate>false</LinksUpToDate>
  <CharactersWithSpaces>2674</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2021-04-19T09:35:00Z</dcterms:created>
  <dc:creator>sjjoa</dc:creator>
  <cp:lastModifiedBy>蜗牛卷卷</cp:lastModifiedBy>
  <cp:lastPrinted>2022-01-05T08:50:52Z</cp:lastPrinted>
  <dcterms:modified xsi:type="dcterms:W3CDTF">2022-01-05T08:57:04Z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E63346065F34417C80B72082CDECAA3F</vt:lpwstr>
  </property>
</Properties>
</file>