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方正小标宋简体" w:hAnsi="宋体"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德 化 县 人 民 政 府</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行政复议决定书</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ascii="仿宋_GB2312" w:eastAsia="仿宋_GB2312"/>
          <w:color w:val="000000"/>
        </w:rPr>
      </w:pP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right"/>
        <w:textAlignment w:val="auto"/>
        <w:rPr>
          <w:rFonts w:ascii="仿宋_GB2312" w:eastAsia="仿宋_GB2312"/>
          <w:color w:val="000000"/>
        </w:rPr>
      </w:pPr>
      <w:r>
        <w:rPr>
          <w:rFonts w:hint="eastAsia" w:ascii="仿宋_GB2312" w:eastAsia="仿宋_GB2312"/>
          <w:color w:val="000000"/>
        </w:rPr>
        <w:t>德政复〔202</w:t>
      </w:r>
      <w:r>
        <w:rPr>
          <w:rFonts w:hint="eastAsia" w:ascii="仿宋_GB2312" w:eastAsia="仿宋_GB2312"/>
          <w:color w:val="000000"/>
          <w:lang w:val="en-US" w:eastAsia="zh-CN"/>
        </w:rPr>
        <w:t>6</w:t>
      </w:r>
      <w:r>
        <w:rPr>
          <w:rFonts w:hint="eastAsia" w:ascii="仿宋_GB2312" w:eastAsia="仿宋_GB2312"/>
          <w:color w:val="000000"/>
        </w:rPr>
        <w:t>〕</w:t>
      </w:r>
      <w:r>
        <w:rPr>
          <w:rFonts w:hint="eastAsia" w:ascii="仿宋_GB2312" w:eastAsia="仿宋_GB2312"/>
          <w:color w:val="000000"/>
          <w:lang w:val="en-US" w:eastAsia="zh-CN"/>
        </w:rPr>
        <w:t>23</w:t>
      </w:r>
      <w:r>
        <w:rPr>
          <w:rFonts w:hint="eastAsia" w:ascii="仿宋_GB2312" w:eastAsia="仿宋_GB2312"/>
          <w:color w:val="000000"/>
        </w:rPr>
        <w:t>号</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ascii="仿宋_GB2312" w:eastAsia="仿宋_GB2312"/>
          <w:color w:val="000000"/>
        </w:rPr>
      </w:pP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Microsoft YaHei UI" w:cs="仿宋_GB2312"/>
        </w:rPr>
      </w:pPr>
      <w:r>
        <w:rPr>
          <w:rFonts w:hint="eastAsia" w:ascii="仿宋_GB2312" w:hAnsi="仿宋_GB2312" w:eastAsia="仿宋_GB2312" w:cs="仿宋_GB2312"/>
        </w:rPr>
        <w:t>申请人：</w:t>
      </w:r>
      <w:r>
        <w:rPr>
          <w:rFonts w:hint="eastAsia" w:ascii="仿宋_GB2312" w:hAnsi="仿宋_GB2312" w:eastAsia="仿宋_GB2312" w:cs="仿宋_GB2312"/>
          <w:lang w:eastAsia="zh-CN"/>
        </w:rPr>
        <w:t>崔某</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被申请人：德化县市场监督管理局。</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申请人对被申请人就其举报</w:t>
      </w:r>
      <w:r>
        <w:rPr>
          <w:rFonts w:hint="eastAsia" w:ascii="仿宋_GB2312" w:hAnsi="仿宋_GB2312" w:eastAsia="仿宋_GB2312" w:cs="仿宋_GB2312"/>
          <w:lang w:eastAsia="zh-CN"/>
        </w:rPr>
        <w:t>福建省德化县某某文化传播有限公司</w:t>
      </w:r>
      <w:r>
        <w:rPr>
          <w:rFonts w:hint="eastAsia" w:ascii="仿宋_GB2312" w:hAnsi="仿宋_GB2312" w:eastAsia="仿宋_GB2312" w:cs="仿宋_GB2312"/>
        </w:rPr>
        <w:t>（以下称被举报人）作出的不予立案</w:t>
      </w:r>
      <w:r>
        <w:rPr>
          <w:rFonts w:hint="eastAsia" w:ascii="仿宋_GB2312" w:hAnsi="仿宋_GB2312" w:eastAsia="仿宋_GB2312" w:cs="仿宋_GB2312"/>
          <w:lang w:eastAsia="zh-CN"/>
        </w:rPr>
        <w:t>决定</w:t>
      </w:r>
      <w:r>
        <w:rPr>
          <w:rFonts w:hint="eastAsia" w:ascii="仿宋_GB2312" w:hAnsi="仿宋_GB2312" w:eastAsia="仿宋_GB2312" w:cs="仿宋_GB2312"/>
        </w:rPr>
        <w:t>不服，向本机关提起行政复议申请。本机关依法于202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w:t>
      </w:r>
      <w:r>
        <w:rPr>
          <w:rFonts w:hint="eastAsia" w:ascii="仿宋_GB2312" w:hAnsi="仿宋_GB2312" w:eastAsia="仿宋_GB2312" w:cs="仿宋_GB2312"/>
          <w:lang w:val="en-US" w:eastAsia="zh-CN"/>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12</w:t>
      </w:r>
      <w:r>
        <w:rPr>
          <w:rFonts w:hint="eastAsia" w:ascii="仿宋_GB2312" w:hAnsi="仿宋_GB2312" w:eastAsia="仿宋_GB2312" w:cs="仿宋_GB2312"/>
        </w:rPr>
        <w:t>日予以受理，</w:t>
      </w:r>
      <w:r>
        <w:rPr>
          <w:rFonts w:hint="eastAsia" w:ascii="仿宋_GB2312" w:hAnsi="仿宋_GB2312" w:eastAsia="仿宋_GB2312" w:cs="仿宋_GB2312"/>
          <w:lang w:eastAsia="zh-CN"/>
        </w:rPr>
        <w:t>并</w:t>
      </w:r>
      <w:r>
        <w:rPr>
          <w:rFonts w:hint="eastAsia" w:ascii="仿宋_GB2312" w:hAnsi="仿宋_GB2312" w:eastAsia="仿宋_GB2312" w:cs="仿宋_GB2312"/>
        </w:rPr>
        <w:t>听取了</w:t>
      </w:r>
      <w:r>
        <w:rPr>
          <w:rFonts w:hint="eastAsia" w:ascii="仿宋_GB2312" w:hAnsi="仿宋_GB2312" w:eastAsia="仿宋_GB2312" w:cs="仿宋_GB2312"/>
          <w:lang w:eastAsia="zh-CN"/>
        </w:rPr>
        <w:t>当事人</w:t>
      </w:r>
      <w:r>
        <w:rPr>
          <w:rFonts w:hint="eastAsia" w:ascii="仿宋_GB2312" w:hAnsi="仿宋_GB2312" w:eastAsia="仿宋_GB2312" w:cs="仿宋_GB2312"/>
        </w:rPr>
        <w:t>意见。本案现已审理终结。</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rPr>
      </w:pPr>
      <w:r>
        <w:rPr>
          <w:rFonts w:hint="eastAsia" w:ascii="黑体" w:hAnsi="黑体" w:eastAsia="黑体" w:cs="黑体"/>
          <w:b w:val="0"/>
          <w:bCs w:val="0"/>
        </w:rPr>
        <w:t>申请人请求：</w:t>
      </w:r>
      <w:r>
        <w:rPr>
          <w:rFonts w:hint="eastAsia" w:ascii="仿宋_GB2312" w:hAnsi="仿宋_GB2312" w:eastAsia="仿宋_GB2312" w:cs="仿宋_GB2312"/>
          <w:lang w:eastAsia="zh-CN"/>
        </w:rPr>
        <w:t>撤销</w:t>
      </w:r>
      <w:r>
        <w:rPr>
          <w:rFonts w:hint="eastAsia" w:ascii="仿宋_GB2312" w:hAnsi="仿宋_GB2312" w:eastAsia="仿宋_GB2312" w:cs="仿宋_GB2312"/>
        </w:rPr>
        <w:t>被申请人作出的不予立案</w:t>
      </w:r>
      <w:r>
        <w:rPr>
          <w:rFonts w:hint="eastAsia" w:ascii="仿宋_GB2312" w:hAnsi="仿宋_GB2312" w:eastAsia="仿宋_GB2312" w:cs="仿宋_GB2312"/>
          <w:lang w:eastAsia="zh-CN"/>
        </w:rPr>
        <w:t>答复并责令其在法定期限内重新处理</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color w:val="auto"/>
        </w:rPr>
        <w:t>申请人称：</w:t>
      </w:r>
      <w:r>
        <w:rPr>
          <w:rFonts w:hint="eastAsia" w:ascii="仿宋_GB2312" w:hAnsi="仿宋_GB2312" w:eastAsia="仿宋_GB2312" w:cs="仿宋_GB2312"/>
          <w:lang w:eastAsia="zh-CN"/>
        </w:rPr>
        <w:t>一、案件基本事实。1.申请人于2025年11月19日在微信平台小店购买到被举报人生产销售的“茶具”，申请人收到货后经查询发现涉案产品标注“CCTV央视展播品牌”，存在虚假宣传。2.申请人于2025年11月25日向被申请人举报，被申请人于2025年12月16日答复“不予立案”，申请人不服被申请人作出的举报不予立案，依法提起行政复议。二、涉案产品的违法行为。1.被举报人生产销售的“茶具”未经授权，使用虚构的“CCTV央视展播品牌”称号，进行虚假宣传，使相关公众误认为其经营产品与</w:t>
      </w:r>
      <w:bookmarkStart w:id="4" w:name="_GoBack"/>
      <w:bookmarkEnd w:id="4"/>
      <w:r>
        <w:rPr>
          <w:rFonts w:hint="eastAsia" w:ascii="仿宋_GB2312" w:hAnsi="仿宋_GB2312" w:eastAsia="仿宋_GB2312" w:cs="仿宋_GB2312"/>
          <w:lang w:eastAsia="zh-CN"/>
        </w:rPr>
        <w:t>中央广播电视总台存在特定联系，以借用中央广播电视总台的影响力、美誉度，提高自己以及自己商品的市场竞争力，这种行为，损害了其他品牌产品的合法权益。2.被申请人已确认被举报人违反《中华人民共和国反不正当竞争法》第九条：“经营者不得对其商品的性能、功能、质量、销售状况、用户评价、曾获荣誉等作虚假或引人误解的商业宣传，欺骗、误导消费者和其他经营者”构成虚假宣传的行为。三、核心争议。1.本案的核心争议焦点。被举报人是否符合《市场监督管理行政处罚程序规定》第二十条规定：“经核查，有下列情形之一的，可以不予立案：……（二）初次违法且危害后果轻微并及时改正”；2.危害后果较重：被举报人明知自己未有任何授权证明仍批量生产进行商业宣传；整改不彻底：仅改正产品标注称号，未消除影响、未主动退赔消费者损失、对销售的涉案产品进行召回。被举报人的违法行为不符合“危害后果轻微、及时改正”，被申请人不予立案违反执法公正性，损害消费者权益。3.被举报人的法律责任。《中华人民共和国反不正当竞争法》第二十五条规定，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四、关于不予立案决定。（一）法律适用错误。被申请人认定被举报人违反了《中华人民共和国反不正当竞争法》第九条规定，但在作出不予立案决定时，对法律条款的适用存在不当之处。被申请人引用了《市场监督管理行政处罚程序规定》第十八条第一款（仅涉及核查期限等程序性规定）和第二十条第一款第（二）项（关于不予立案情形）。然而，被申请人对“初次违法且危害后果轻微并及时改正”的认定缺乏充分证据支持。被举报人的行为已对申请人权益造成损害，且虚假标注可能误导众多消费者，危害后果并非轻微，被申请人错误评估了情节，导致法律适用错误。（二）事实认定不清。被申请人仅以“被举报人系初次违法、危害后果轻微并及时改正相关标识”为由决定不予立案，事实认定过于片面。在调查过程中，被申请人并未充分核实被举报人违法行为的持续时间、影响范围等关键事实。例如，申请人并不清楚被举报人的虚假标识行为从何时开始、误导了多少消费者，这些重要信息对判断危害后果的严重程度至关重要，但被申请人未进行深入调查。同时，对于被举报人是否真正“及时”改正相关标识也缺乏有效的监督和证据证明，有可能被举报人只是在被核查时才进行表面整改，实际并未完全消除违法行为的影响。（三）执法不公</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被申请人作出不予立案决定，没有充分考虑申请人的合法权益。申请人作为消费者，因被举报人的不正当竞争行为遭受了损失，理应得到公正的处理。然而，被申请人的决定使得被举报人的违法行为没有得到应有的惩处，这对申请人来说是不公平的。市场监管部门应当秉持公正原则，平等保护消费者和经营者的合法权益，而此次被申请人的处理方式明显偏袒被举报人，未能履行好维护市场公平竞争秩序和保护消费者权益的职责。综上所述，被申请人作出的不予立案决定存在法律适用错误、事实认定不清和履职不到位等问题，严重侵害了申请人的合法权益。为维护自身合法权益，申请人特依法向贵府申请行政复议，恳请贵府支持申请人的复议请求。</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val="en-US" w:eastAsia="zh-CN"/>
        </w:rPr>
      </w:pPr>
      <w:r>
        <w:rPr>
          <w:rFonts w:hint="eastAsia" w:ascii="黑体" w:hAnsi="黑体" w:eastAsia="黑体" w:cs="黑体"/>
          <w:b w:val="0"/>
          <w:bCs w:val="0"/>
          <w:color w:val="auto"/>
          <w:lang w:eastAsia="zh-CN"/>
        </w:rPr>
        <w:t>被申请人答复称：</w:t>
      </w:r>
      <w:r>
        <w:rPr>
          <w:rFonts w:hint="eastAsia" w:ascii="仿宋_GB2312" w:hAnsi="仿宋_GB2312" w:eastAsia="仿宋_GB2312" w:cs="仿宋_GB2312"/>
          <w:lang w:eastAsia="zh-CN"/>
        </w:rPr>
        <w:t>一、被申请人作出</w:t>
      </w:r>
      <w:r>
        <w:rPr>
          <w:rFonts w:hint="eastAsia" w:ascii="仿宋_GB2312" w:hAnsi="仿宋_GB2312" w:eastAsia="仿宋_GB2312" w:cs="仿宋_GB2312"/>
          <w:lang w:val="en-US" w:eastAsia="zh-CN"/>
        </w:rPr>
        <w:t>不予立案决定认定事实清楚、证据确凿。2025年12月11日，被申请人依据《市场监督管理行政处罚程序规定》第十八条第一款规定，到被举报人登记住所进行核查，发现被举报人销售的涉案产品外包装盒标识有“CCTV央视展播品牌”信息，且在其经营的微信小店里涉案产品详情页有该款标识“CCTV央视展播品牌”的包装盒照片，经查，涉案产品已售出1件，尚未售出10件。被举报人无法提供有效的“CCTV央视展播品牌”佐证材料或央视频频道授权证明，其行为违反了《中华人民共和国反不正当竞争法》</w:t>
      </w:r>
      <w:bookmarkStart w:id="0" w:name="tiao_9_kuan_1"/>
      <w:bookmarkEnd w:id="0"/>
      <w:r>
        <w:rPr>
          <w:rFonts w:hint="eastAsia" w:ascii="仿宋_GB2312" w:hAnsi="仿宋_GB2312" w:eastAsia="仿宋_GB2312" w:cs="仿宋_GB2312"/>
          <w:lang w:val="en-US" w:eastAsia="zh-CN"/>
        </w:rPr>
        <w:t>第九条第一款规定。被举报人当场下架涉案产品，并对产品外包装进行整改。鉴于被举报人系初次违法，危害后果轻微并及时改正相关标识，根据《市场监督管理行政处罚程序规定》第十八条第一款、第二十条第一款第（二）项规定，被申请人于2025年12月16日决定不予立案。二、被申请人作出不予立案决定程序合法，适用依据正确。1.</w:t>
      </w:r>
      <w:r>
        <w:rPr>
          <w:rFonts w:hint="eastAsia" w:ascii="仿宋_GB2312" w:hAnsi="仿宋_GB2312" w:eastAsia="仿宋_GB2312" w:cs="仿宋_GB2312"/>
          <w:lang w:eastAsia="zh-CN"/>
        </w:rPr>
        <w:t>被申请人于2025年</w:t>
      </w:r>
      <w:r>
        <w:rPr>
          <w:rFonts w:hint="eastAsia" w:ascii="仿宋_GB2312" w:hAnsi="仿宋_GB2312" w:eastAsia="仿宋_GB2312" w:cs="仿宋_GB2312"/>
          <w:lang w:val="en-US" w:eastAsia="zh-CN"/>
        </w:rPr>
        <w:t>12</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日收到申请人的投诉举报书，对被举报人提出投诉举报。依据《市场监督管理投诉举报处理暂行办法》</w:t>
      </w:r>
      <w:bookmarkStart w:id="1" w:name="tiao_14_kuan_1"/>
      <w:bookmarkEnd w:id="1"/>
      <w:r>
        <w:rPr>
          <w:rFonts w:hint="eastAsia" w:ascii="仿宋_GB2312" w:hAnsi="仿宋_GB2312" w:eastAsia="仿宋_GB2312" w:cs="仿宋_GB2312"/>
          <w:lang w:val="en-US" w:eastAsia="zh-CN"/>
        </w:rPr>
        <w:t>第十四条规定，被申请人于</w:t>
      </w:r>
      <w:r>
        <w:rPr>
          <w:rFonts w:hint="eastAsia" w:ascii="仿宋_GB2312" w:hAnsi="仿宋_GB2312" w:eastAsia="仿宋_GB2312" w:cs="仿宋_GB2312"/>
          <w:lang w:eastAsia="zh-CN"/>
        </w:rPr>
        <w:t>2025年</w:t>
      </w:r>
      <w:r>
        <w:rPr>
          <w:rFonts w:hint="eastAsia" w:ascii="仿宋_GB2312" w:hAnsi="仿宋_GB2312" w:eastAsia="仿宋_GB2312" w:cs="仿宋_GB2312"/>
          <w:lang w:val="en-US" w:eastAsia="zh-CN"/>
        </w:rPr>
        <w:t>12</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日将受理情况告知申请人【详见《德化县市场监督管理局投诉/举报办理情况告知书》（德市监消保〔2025〕</w:t>
      </w:r>
      <w:r>
        <w:rPr>
          <w:rFonts w:hint="eastAsia" w:ascii="仿宋_GB2312" w:hAnsi="仿宋_GB2312" w:eastAsia="仿宋_GB2312" w:cs="仿宋_GB2312"/>
          <w:lang w:val="en-US" w:eastAsia="zh-CN"/>
        </w:rPr>
        <w:t>204</w:t>
      </w:r>
      <w:r>
        <w:rPr>
          <w:rFonts w:hint="eastAsia" w:ascii="仿宋_GB2312" w:hAnsi="仿宋_GB2312" w:eastAsia="仿宋_GB2312" w:cs="仿宋_GB2312"/>
          <w:lang w:eastAsia="zh-CN"/>
        </w:rPr>
        <w:t>号）</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2.2025年12月11日，被申请人依据《市场监督管理行政处罚程序规定》</w:t>
      </w:r>
      <w:bookmarkStart w:id="2" w:name="tiao_18_kuan_1"/>
      <w:bookmarkEnd w:id="2"/>
      <w:r>
        <w:rPr>
          <w:rFonts w:hint="eastAsia" w:ascii="仿宋_GB2312" w:hAnsi="仿宋_GB2312" w:eastAsia="仿宋_GB2312" w:cs="仿宋_GB2312"/>
          <w:lang w:val="en-US" w:eastAsia="zh-CN"/>
        </w:rPr>
        <w:t>第十八条第一款规定，到被举报人登记住所进行核查。3.2025年12月16日，鉴于被举报人系初次违法，危害后果轻微并及时改正相关标识，根据《市场监督管理行政处罚程序规定》第十八条第一款、第二十条第一款第（二）项规定，被申请人于2025年12月16日决定不予立案。4.2025年12月19日，被申请人依据《市场监督管理投诉举报处理暂行办法》第三十一条规定，通过EMS向申请人邮寄送达《关于投诉举报福建省德化县某某文化传播有限公司的答复书》，告知投诉举报办理情况。三、被申请人作出不予立案决定内容适当。鉴于被举报人系初次违法，涉案产品仅销售1件，危害后果轻微并及时下架涉案产品、对产品外包装进行整改，被申请人根据《市场监督管理行政处罚程序规定》第十八条第一款、第二十条第一款第（二）项规定，于2025年12月16日决定不予立案。四、申请人提出的事实和理由没有依据。1.申请人提出的“不予立案决定法律适用错误”没有依据。被举报人系初次违法且涉案产品仅销售1件，并及时下架涉案产品、对产品外包装进行整改，危害后果轻微，符合《市场监督管理行政处罚程序规定》第二十条第一款第（二）项规定的不予立案情形，被申请人以此作出不予立案决定并无不当。2.申请人提出的“不予立案决定事实认定不清”没有依据。被申请人对投诉举报事项进行了全面的核查，通过检查被举报人经营的微信小店后台数据，发现涉案产品销量1件，通过检查被举报人经营场所发现涉案产品数量10件，被举报人现场下架涉案产品并对外包装标识信息进行整改，核查情况事实认定清楚，证据充分，申请人提出“不予立案决定事实认定不清”没有依据。3.申请人提出的“执法不公”情况不存在。被申请人在《关于投诉举报福建省德化县某某文化传播有限公司的答复书》已明确告知申请人，被举报人可以为其办理退货手续，被申请人不存在偏袒被举报人的情况。五、被申请人的调解意愿。自12315平台开通以来，申请人在该平台共投诉1306次、举报543次，其提起的投诉举报次数已超出正常消费合理维权诉求，被申请人无法与申请人进行调解。综上，被申请人作出的不予立案决定事实清楚、证据确凿、程序合法、适用依据正确、内容适当。请求县人民政府依法驳回申请人的行政复议申请。</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val="en-US" w:eastAsia="zh-CN"/>
        </w:rPr>
      </w:pPr>
      <w:r>
        <w:rPr>
          <w:rFonts w:hint="eastAsia" w:ascii="黑体" w:hAnsi="黑体" w:eastAsia="黑体" w:cs="黑体"/>
          <w:b w:val="0"/>
          <w:bCs w:val="0"/>
          <w:color w:val="auto"/>
          <w:lang w:eastAsia="zh-CN"/>
        </w:rPr>
        <w:t>经审理查明：</w:t>
      </w:r>
      <w:bookmarkStart w:id="3" w:name="OLE_LINK4"/>
      <w:r>
        <w:rPr>
          <w:rFonts w:hint="eastAsia" w:ascii="仿宋_GB2312" w:hAnsi="仿宋_GB2312" w:eastAsia="仿宋_GB2312" w:cs="仿宋_GB2312"/>
          <w:lang w:eastAsia="zh-CN"/>
        </w:rPr>
        <w:t>2025年11月25日，申请人通过挂号信向被申请人提交投诉举报材料。2025年</w:t>
      </w:r>
      <w:r>
        <w:rPr>
          <w:rFonts w:hint="eastAsia" w:ascii="仿宋_GB2312" w:hAnsi="仿宋_GB2312" w:eastAsia="仿宋_GB2312" w:cs="仿宋_GB2312"/>
          <w:lang w:val="en-US" w:eastAsia="zh-CN"/>
        </w:rPr>
        <w:t>12</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日，被申请人收到申请人的投诉举报件。2025年</w:t>
      </w:r>
      <w:r>
        <w:rPr>
          <w:rFonts w:hint="eastAsia" w:ascii="仿宋_GB2312" w:hAnsi="仿宋_GB2312" w:eastAsia="仿宋_GB2312" w:cs="仿宋_GB2312"/>
          <w:lang w:val="en-US" w:eastAsia="zh-CN"/>
        </w:rPr>
        <w:t>12</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日，被申请人作出《投诉/举报办理情况告知书》（德市监消保〔2025〕</w:t>
      </w:r>
      <w:r>
        <w:rPr>
          <w:rFonts w:hint="eastAsia" w:ascii="仿宋_GB2312" w:hAnsi="仿宋_GB2312" w:eastAsia="仿宋_GB2312" w:cs="仿宋_GB2312"/>
          <w:lang w:val="en-US" w:eastAsia="zh-CN"/>
        </w:rPr>
        <w:t>204</w:t>
      </w:r>
      <w:r>
        <w:rPr>
          <w:rFonts w:hint="eastAsia" w:ascii="仿宋_GB2312" w:hAnsi="仿宋_GB2312" w:eastAsia="仿宋_GB2312" w:cs="仿宋_GB2312"/>
          <w:lang w:eastAsia="zh-CN"/>
        </w:rPr>
        <w:t>号）并于同日邮寄给申请人。</w:t>
      </w:r>
      <w:r>
        <w:rPr>
          <w:rFonts w:hint="eastAsia" w:ascii="仿宋_GB2312" w:hAnsi="仿宋_GB2312" w:eastAsia="仿宋_GB2312" w:cs="仿宋_GB2312"/>
          <w:lang w:val="en-US" w:eastAsia="zh-CN"/>
        </w:rPr>
        <w:t>2025年12月11日，被申请人到被举报人登记住所进行现场核查，发现涉案产品外包装盒标识有“CCTV央视展播品牌”，且在被举报人经营的微信小店里涉案产品详情页有该款标识“CCTV央视展播品牌”的外包装盒照片，经</w:t>
      </w:r>
      <w:r>
        <w:rPr>
          <w:rFonts w:hint="eastAsia" w:ascii="仿宋_GB2312" w:hAnsi="仿宋_GB2312" w:eastAsia="仿宋_GB2312" w:cs="仿宋_GB2312"/>
          <w:kern w:val="2"/>
          <w:sz w:val="32"/>
          <w:szCs w:val="32"/>
          <w:lang w:val="en-US" w:eastAsia="zh-CN" w:bidi="ar-SA"/>
        </w:rPr>
        <w:t>检查该微信小店后台数据</w:t>
      </w:r>
      <w:r>
        <w:rPr>
          <w:rFonts w:hint="eastAsia" w:ascii="仿宋_GB2312" w:hAnsi="仿宋_GB2312" w:eastAsia="仿宋_GB2312" w:cs="仿宋_GB2312"/>
          <w:lang w:val="en-US" w:eastAsia="zh-CN"/>
        </w:rPr>
        <w:t>发现涉案产品已售出1件。被举报人当场下架涉案产品，并对产品外包装进行整改。2025年12月16日，鉴于被举报人系初次违法，危害后果轻微并及时改正相关标识，被申请人作出《关于投诉举报福建省德化县某某文化传播有限公司的答复书》，决定不予立案，并于2025年12月19日邮寄给申请人。</w:t>
      </w:r>
      <w:r>
        <w:rPr>
          <w:rFonts w:hint="eastAsia" w:ascii="仿宋_GB2312" w:hAnsi="仿宋_GB2312" w:eastAsia="仿宋_GB2312" w:cs="仿宋_GB2312"/>
          <w:lang w:eastAsia="zh-CN"/>
        </w:rPr>
        <w:t>申请人对被申请人作出的不予立案决定不服，向本机关申请行政复议</w:t>
      </w:r>
      <w:r>
        <w:rPr>
          <w:rFonts w:hint="eastAsia" w:ascii="仿宋_GB2312" w:hAnsi="仿宋_GB2312" w:eastAsia="仿宋_GB2312" w:cs="仿宋_GB2312"/>
          <w:lang w:val="en-US" w:eastAsia="zh-CN"/>
        </w:rPr>
        <w:t>。</w:t>
      </w:r>
      <w:bookmarkEnd w:id="3"/>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lang w:val="en-US" w:eastAsia="zh-CN"/>
        </w:rPr>
        <w:t>上述事实有下列证据证明：</w:t>
      </w:r>
      <w:r>
        <w:rPr>
          <w:rFonts w:hint="eastAsia" w:ascii="仿宋_GB2312" w:hAnsi="仿宋_GB2312" w:eastAsia="仿宋_GB2312" w:cs="仿宋_GB2312"/>
          <w:lang w:eastAsia="zh-CN"/>
        </w:rPr>
        <w:t>申请人行政复议申请材料；案件来源登记表、《投诉/举报办理情况告知书》（德市监消保〔2025〕</w:t>
      </w:r>
      <w:r>
        <w:rPr>
          <w:rFonts w:hint="eastAsia" w:ascii="仿宋_GB2312" w:hAnsi="仿宋_GB2312" w:eastAsia="仿宋_GB2312" w:cs="仿宋_GB2312"/>
          <w:lang w:val="en-US" w:eastAsia="zh-CN"/>
        </w:rPr>
        <w:t>204</w:t>
      </w:r>
      <w:r>
        <w:rPr>
          <w:rFonts w:hint="eastAsia" w:ascii="仿宋_GB2312" w:hAnsi="仿宋_GB2312" w:eastAsia="仿宋_GB2312" w:cs="仿宋_GB2312"/>
          <w:lang w:eastAsia="zh-CN"/>
        </w:rPr>
        <w:t>号）、现场笔录、现场核查照片、现场整改照片、被举报人营业执照、不予立案审批表、</w:t>
      </w:r>
      <w:r>
        <w:rPr>
          <w:rFonts w:hint="eastAsia" w:ascii="仿宋_GB2312" w:hAnsi="仿宋_GB2312" w:eastAsia="仿宋_GB2312" w:cs="仿宋_GB2312"/>
          <w:lang w:val="en-US" w:eastAsia="zh-CN"/>
        </w:rPr>
        <w:t>《关于投诉举报福建省德化县某某文化传播有限公司的答复书》</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EMS邮件物流截图、申请人在</w:t>
      </w:r>
      <w:r>
        <w:rPr>
          <w:rFonts w:hint="eastAsia" w:ascii="仿宋_GB2312" w:hAnsi="仿宋_GB2312" w:eastAsia="仿宋_GB2312" w:cs="仿宋_GB2312"/>
          <w:lang w:eastAsia="zh-CN"/>
        </w:rPr>
        <w:t>全国</w:t>
      </w:r>
      <w:r>
        <w:rPr>
          <w:rFonts w:hint="eastAsia" w:ascii="仿宋_GB2312" w:hAnsi="仿宋_GB2312" w:eastAsia="仿宋_GB2312" w:cs="仿宋_GB2312"/>
          <w:lang w:val="en-US" w:eastAsia="zh-CN"/>
        </w:rPr>
        <w:t>12315平台投诉举报次数截图、执法证复印件</w:t>
      </w:r>
      <w:r>
        <w:rPr>
          <w:rFonts w:hint="eastAsia" w:ascii="仿宋_GB2312" w:hAnsi="仿宋_GB2312" w:eastAsia="仿宋_GB2312" w:cs="仿宋_GB2312"/>
          <w:lang w:eastAsia="zh-CN"/>
        </w:rPr>
        <w:t>等。</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lang w:eastAsia="zh-CN"/>
        </w:rPr>
        <w:t>本机关认为：</w:t>
      </w:r>
      <w:r>
        <w:rPr>
          <w:rFonts w:hint="eastAsia" w:ascii="仿宋_GB2312" w:hAnsi="仿宋_GB2312" w:eastAsia="仿宋_GB2312" w:cs="仿宋_GB2312"/>
          <w:lang w:eastAsia="zh-CN"/>
        </w:rPr>
        <w:t>根据《市场监督管理投诉举报处理暂行办法》第二十五条“举报由被举报行为发生地的县级以上市场监督管理部门处理，法律、行政法规、部门规章另有规定的，从其规定”等规定，被申请人具有对申请人的举报进行处理的法定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根据《市场监督管理行政处罚程序规定》第十八条第一款：“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第二十条第一款：“经核查，有下列情形之一的，可以不予立案：（一）违法行为轻微并及时改正，没有造成危害后果；（二）初次违法且危害后果轻微并及时改正；（三）被举报人有证据足以证明没有主观过错，但法律、行政法规另有规定的除外；（四）依法可以不予立案的其他情形”及《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等规定，被申请人收到举报事项后应在法定期限内予以核查，作出是否立案的决定并及时告知举报人。具体到本案中，被申请人在收到申请人的举报件后，在法定期限内到被举报人登记住所进行现场核查，发现涉案产品外包装盒标识有“CCTV央视展播品牌”，且在被举报人经营的微信小店里涉案产品详情页有该款标识“CCTV央视展播品牌”的外包装盒照片，通过检查该微信小店后台数据发现涉案产品销量为1件。被举报人当场下架涉案产品，并对产品外包装进行整改。鉴于被举报人系初次违法，危害后果轻微并及时改正相关标识，被申请人作出《关于投诉举报福建省德化县某某文化传播有限公司的答复书》，决定不予立案并在法定期限内告知申请人，并无不当。据此，被申请人对申请人举报事项作出的不予立案决定，认定事实清楚，适用依据正确，程序合法。申请人的复议请求不能成立，本机关不予支持。</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综上所述，根据《中华人民共和国行政复议法》第六十八条的规定，本机关决定如下：</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维持被申请人对申请人举报事项作出的不予立案决定。</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如不服本决定，可自接到本决定书之日起15日内依法向人民法院提起行政诉讼。</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eastAsia="zh-CN"/>
        </w:rPr>
      </w:pPr>
    </w:p>
    <w:p>
      <w:pPr>
        <w:keepNext w:val="0"/>
        <w:keepLines w:val="0"/>
        <w:pageBreakBefore w:val="0"/>
        <w:widowControl w:val="0"/>
        <w:kinsoku/>
        <w:wordWrap w:val="0"/>
        <w:overflowPunct/>
        <w:topLinePunct w:val="0"/>
        <w:autoSpaceDE/>
        <w:autoSpaceDN/>
        <w:bidi w:val="0"/>
        <w:adjustRightInd/>
        <w:snapToGrid/>
        <w:spacing w:after="0" w:line="560" w:lineRule="exact"/>
        <w:ind w:firstLine="632" w:firstLineChars="200"/>
        <w:jc w:val="center"/>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德化县人民政府</w:t>
      </w:r>
      <w:r>
        <w:rPr>
          <w:rFonts w:hint="eastAsia" w:ascii="仿宋_GB2312" w:hAnsi="仿宋_GB2312" w:eastAsia="仿宋_GB2312" w:cs="仿宋_GB231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after="0" w:line="560" w:lineRule="exact"/>
        <w:ind w:firstLine="632" w:firstLineChars="200"/>
        <w:jc w:val="center"/>
        <w:textAlignment w:val="auto"/>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color w:val="auto"/>
          <w:lang w:eastAsia="zh-CN"/>
        </w:rPr>
        <w:t>202</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lang w:eastAsia="zh-CN"/>
        </w:rPr>
        <w:t>年</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lang w:eastAsia="zh-CN"/>
        </w:rPr>
        <w:t>月</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lang w:eastAsia="zh-CN"/>
        </w:rPr>
        <w:t>日</w:t>
      </w:r>
    </w:p>
    <w:sectPr>
      <w:footerReference r:id="rId3" w:type="default"/>
      <w:footerReference r:id="rId4" w:type="even"/>
      <w:pgSz w:w="11906" w:h="16838"/>
      <w:pgMar w:top="1588" w:right="1531" w:bottom="1418" w:left="1531" w:header="851" w:footer="992" w:gutter="0"/>
      <w:cols w:space="720" w:num="1"/>
      <w:docGrid w:type="linesAndChars" w:linePitch="31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tabs>
                              <w:tab w:val="left" w:pos="158"/>
                            </w:tabs>
                            <w:ind w:left="314" w:leftChars="98" w:right="336" w:rightChars="105"/>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2"/>
                      <w:tabs>
                        <w:tab w:val="left" w:pos="158"/>
                      </w:tabs>
                      <w:ind w:left="314" w:leftChars="98" w:right="336" w:rightChars="105"/>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Fonts w:ascii="Times New Roman" w:hAnsi="Times New Roman"/>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04801"/>
    <w:rsid w:val="02376C21"/>
    <w:rsid w:val="05A53D29"/>
    <w:rsid w:val="114F4F14"/>
    <w:rsid w:val="13DB208A"/>
    <w:rsid w:val="19062D47"/>
    <w:rsid w:val="2BD208AD"/>
    <w:rsid w:val="2E073225"/>
    <w:rsid w:val="2F3E5322"/>
    <w:rsid w:val="382F0597"/>
    <w:rsid w:val="3D866DFA"/>
    <w:rsid w:val="3EF97C90"/>
    <w:rsid w:val="3F6B1F60"/>
    <w:rsid w:val="40840FD6"/>
    <w:rsid w:val="4E6C4D6E"/>
    <w:rsid w:val="563A3F65"/>
    <w:rsid w:val="5E302DB2"/>
    <w:rsid w:val="69563475"/>
    <w:rsid w:val="7A8333EE"/>
    <w:rsid w:val="7BF04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32"/>
      <w:szCs w:val="3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spacing w:after="160" w:line="278" w:lineRule="auto"/>
    </w:pPr>
    <w:rPr>
      <w:rFonts w:ascii="Calibri" w:hAnsi="Calibri" w:eastAsia="宋体" w:cs="Times New Roman"/>
      <w:kern w:val="2"/>
      <w:sz w:val="18"/>
      <w:szCs w:val="32"/>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4845</Words>
  <Characters>5074</Characters>
  <Lines>0</Lines>
  <Paragraphs>0</Paragraphs>
  <TotalTime>22</TotalTime>
  <ScaleCrop>false</ScaleCrop>
  <LinksUpToDate>false</LinksUpToDate>
  <CharactersWithSpaces>5132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2026-03-26T00:29:00Z</dcterms:created>
  <dc:creator>Administrator</dc:creator>
  <cp:lastModifiedBy>Administrator</cp:lastModifiedBy>
  <dcterms:modified xsi:type="dcterms:W3CDTF">2026-05-06T08:20:50Z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eyJoZGlkIjoiMjQ4YmY0MjdjYWVlNjcyYTNmZWNmOWJhYTYwYzY5MmMiLCJ1c2VySWQiOiIxMTMwMjUxMjQyIn0=</vt:lpwstr>
  </property>
  <property fmtid="{D5CDD505-2E9C-101B-9397-08002B2CF9AE}" pid="4" name="ICV">
    <vt:lpwstr>86C175BD47264C16AB973A01FB07D08C_12</vt:lpwstr>
  </property>
</Properties>
</file>