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0" w:line="490" w:lineRule="exact"/>
        <w:ind w:firstLine="0" w:firstLineChars="0"/>
        <w:jc w:val="center"/>
        <w:textAlignment w:val="auto"/>
        <w:rPr>
          <w:rFonts w:hint="eastAsia" w:ascii="方正小标宋简体" w:hAnsi="宋体" w:eastAsia="方正小标宋简体"/>
          <w:color w:val="000000"/>
          <w:sz w:val="44"/>
          <w:szCs w:val="44"/>
        </w:rPr>
      </w:pPr>
    </w:p>
    <w:p>
      <w:pPr>
        <w:keepNext w:val="0"/>
        <w:keepLines w:val="0"/>
        <w:pageBreakBefore w:val="0"/>
        <w:widowControl w:val="0"/>
        <w:kinsoku/>
        <w:wordWrap/>
        <w:overflowPunct/>
        <w:topLinePunct w:val="0"/>
        <w:autoSpaceDE/>
        <w:autoSpaceDN/>
        <w:bidi w:val="0"/>
        <w:adjustRightInd/>
        <w:snapToGrid/>
        <w:spacing w:after="0" w:line="490" w:lineRule="exact"/>
        <w:ind w:firstLine="0" w:firstLineChars="0"/>
        <w:jc w:val="center"/>
        <w:textAlignment w:val="auto"/>
        <w:rPr>
          <w:rFonts w:hint="eastAsia" w:ascii="方正小标宋简体" w:hAnsi="宋体" w:eastAsia="方正小标宋简体"/>
          <w:color w:val="000000"/>
          <w:sz w:val="44"/>
          <w:szCs w:val="44"/>
        </w:rPr>
      </w:pPr>
      <w:r>
        <w:rPr>
          <w:rFonts w:hint="eastAsia" w:ascii="方正小标宋简体" w:hAnsi="宋体" w:eastAsia="方正小标宋简体"/>
          <w:color w:val="000000"/>
          <w:sz w:val="44"/>
          <w:szCs w:val="44"/>
        </w:rPr>
        <w:t>德 化 县 人 民 政 府</w:t>
      </w:r>
    </w:p>
    <w:p>
      <w:pPr>
        <w:keepNext w:val="0"/>
        <w:keepLines w:val="0"/>
        <w:pageBreakBefore w:val="0"/>
        <w:widowControl w:val="0"/>
        <w:kinsoku/>
        <w:wordWrap/>
        <w:overflowPunct/>
        <w:topLinePunct w:val="0"/>
        <w:autoSpaceDE/>
        <w:autoSpaceDN/>
        <w:bidi w:val="0"/>
        <w:adjustRightInd/>
        <w:snapToGrid/>
        <w:spacing w:after="0" w:line="490" w:lineRule="exact"/>
        <w:ind w:firstLine="0" w:firstLineChars="0"/>
        <w:jc w:val="center"/>
        <w:textAlignment w:val="auto"/>
        <w:rPr>
          <w:rFonts w:hint="eastAsia" w:ascii="方正小标宋简体" w:hAnsi="宋体" w:eastAsia="方正小标宋简体"/>
          <w:color w:val="000000"/>
          <w:sz w:val="44"/>
          <w:szCs w:val="44"/>
        </w:rPr>
      </w:pPr>
      <w:r>
        <w:rPr>
          <w:rFonts w:hint="eastAsia" w:ascii="方正小标宋简体" w:hAnsi="宋体" w:eastAsia="方正小标宋简体"/>
          <w:color w:val="000000"/>
          <w:sz w:val="44"/>
          <w:szCs w:val="44"/>
        </w:rPr>
        <w:t>行政复议决定书</w:t>
      </w:r>
    </w:p>
    <w:p>
      <w:pPr>
        <w:keepNext w:val="0"/>
        <w:keepLines w:val="0"/>
        <w:pageBreakBefore w:val="0"/>
        <w:widowControl w:val="0"/>
        <w:kinsoku/>
        <w:wordWrap/>
        <w:overflowPunct/>
        <w:topLinePunct w:val="0"/>
        <w:autoSpaceDE/>
        <w:autoSpaceDN/>
        <w:bidi w:val="0"/>
        <w:adjustRightInd/>
        <w:snapToGrid/>
        <w:spacing w:after="0" w:line="490" w:lineRule="exact"/>
        <w:ind w:firstLine="632" w:firstLineChars="200"/>
        <w:textAlignment w:val="auto"/>
        <w:rPr>
          <w:rFonts w:ascii="仿宋_GB2312" w:eastAsia="仿宋_GB2312"/>
          <w:color w:val="000000"/>
        </w:rPr>
      </w:pPr>
    </w:p>
    <w:p>
      <w:pPr>
        <w:keepNext w:val="0"/>
        <w:keepLines w:val="0"/>
        <w:pageBreakBefore w:val="0"/>
        <w:widowControl w:val="0"/>
        <w:kinsoku/>
        <w:wordWrap/>
        <w:overflowPunct/>
        <w:topLinePunct w:val="0"/>
        <w:autoSpaceDE/>
        <w:autoSpaceDN/>
        <w:bidi w:val="0"/>
        <w:adjustRightInd/>
        <w:snapToGrid/>
        <w:spacing w:after="0" w:line="490" w:lineRule="exact"/>
        <w:ind w:firstLine="632" w:firstLineChars="200"/>
        <w:jc w:val="right"/>
        <w:textAlignment w:val="auto"/>
        <w:rPr>
          <w:rFonts w:ascii="仿宋_GB2312" w:eastAsia="仿宋_GB2312"/>
          <w:color w:val="000000"/>
        </w:rPr>
      </w:pPr>
      <w:r>
        <w:rPr>
          <w:rFonts w:hint="eastAsia" w:ascii="仿宋_GB2312" w:eastAsia="仿宋_GB2312"/>
          <w:color w:val="000000"/>
        </w:rPr>
        <w:t>德政复〔202</w:t>
      </w:r>
      <w:r>
        <w:rPr>
          <w:rFonts w:hint="eastAsia" w:ascii="仿宋_GB2312" w:eastAsia="仿宋_GB2312"/>
          <w:color w:val="000000"/>
          <w:lang w:val="en-US" w:eastAsia="zh-CN"/>
        </w:rPr>
        <w:t>6</w:t>
      </w:r>
      <w:r>
        <w:rPr>
          <w:rFonts w:hint="eastAsia" w:ascii="仿宋_GB2312" w:eastAsia="仿宋_GB2312"/>
          <w:color w:val="000000"/>
        </w:rPr>
        <w:t>〕</w:t>
      </w:r>
      <w:r>
        <w:rPr>
          <w:rFonts w:hint="eastAsia" w:ascii="仿宋_GB2312" w:eastAsia="仿宋_GB2312"/>
          <w:color w:val="000000"/>
          <w:lang w:val="en-US" w:eastAsia="zh-CN"/>
        </w:rPr>
        <w:t>22</w:t>
      </w:r>
      <w:r>
        <w:rPr>
          <w:rFonts w:hint="eastAsia" w:ascii="仿宋_GB2312" w:eastAsia="仿宋_GB2312"/>
          <w:color w:val="000000"/>
        </w:rPr>
        <w:t>号</w:t>
      </w:r>
    </w:p>
    <w:p>
      <w:pPr>
        <w:keepNext w:val="0"/>
        <w:keepLines w:val="0"/>
        <w:pageBreakBefore w:val="0"/>
        <w:widowControl w:val="0"/>
        <w:kinsoku/>
        <w:wordWrap/>
        <w:overflowPunct/>
        <w:topLinePunct w:val="0"/>
        <w:autoSpaceDE/>
        <w:autoSpaceDN/>
        <w:bidi w:val="0"/>
        <w:adjustRightInd/>
        <w:snapToGrid/>
        <w:spacing w:after="0" w:line="490" w:lineRule="exact"/>
        <w:ind w:firstLine="632" w:firstLineChars="200"/>
        <w:textAlignment w:val="auto"/>
        <w:rPr>
          <w:rFonts w:ascii="仿宋_GB2312" w:eastAsia="仿宋_GB2312"/>
          <w:color w:val="000000"/>
        </w:rPr>
      </w:pPr>
    </w:p>
    <w:p>
      <w:pPr>
        <w:keepNext w:val="0"/>
        <w:keepLines w:val="0"/>
        <w:pageBreakBefore w:val="0"/>
        <w:widowControl w:val="0"/>
        <w:kinsoku/>
        <w:wordWrap/>
        <w:overflowPunct/>
        <w:topLinePunct w:val="0"/>
        <w:autoSpaceDE/>
        <w:autoSpaceDN/>
        <w:bidi w:val="0"/>
        <w:adjustRightInd/>
        <w:snapToGrid/>
        <w:spacing w:after="0" w:line="490" w:lineRule="exact"/>
        <w:ind w:firstLine="632" w:firstLineChars="200"/>
        <w:textAlignment w:val="auto"/>
        <w:rPr>
          <w:rFonts w:hint="eastAsia" w:ascii="仿宋_GB2312" w:hAnsi="仿宋_GB2312" w:eastAsia="Microsoft YaHei UI" w:cs="仿宋_GB2312"/>
        </w:rPr>
      </w:pPr>
      <w:r>
        <w:rPr>
          <w:rFonts w:hint="eastAsia" w:ascii="仿宋_GB2312" w:hAnsi="仿宋_GB2312" w:eastAsia="仿宋_GB2312" w:cs="仿宋_GB2312"/>
        </w:rPr>
        <w:t>申请人：</w:t>
      </w:r>
      <w:r>
        <w:rPr>
          <w:rFonts w:hint="eastAsia" w:ascii="仿宋_GB2312" w:hAnsi="仿宋_GB2312" w:eastAsia="仿宋_GB2312" w:cs="仿宋_GB2312"/>
          <w:lang w:eastAsia="zh-CN"/>
        </w:rPr>
        <w:t>廖某某</w:t>
      </w:r>
      <w:r>
        <w:rPr>
          <w:rFonts w:hint="eastAsia" w:ascii="仿宋_GB2312" w:hAnsi="仿宋_GB2312" w:eastAsia="仿宋_GB2312" w:cs="仿宋_GB2312"/>
        </w:rPr>
        <w:t>。</w:t>
      </w:r>
    </w:p>
    <w:p>
      <w:pPr>
        <w:keepNext w:val="0"/>
        <w:keepLines w:val="0"/>
        <w:pageBreakBefore w:val="0"/>
        <w:widowControl w:val="0"/>
        <w:kinsoku/>
        <w:wordWrap/>
        <w:overflowPunct/>
        <w:topLinePunct w:val="0"/>
        <w:autoSpaceDE/>
        <w:autoSpaceDN/>
        <w:bidi w:val="0"/>
        <w:adjustRightInd/>
        <w:snapToGrid/>
        <w:spacing w:after="0" w:line="490" w:lineRule="exact"/>
        <w:ind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被申请人：德化县市场监督管理局。</w:t>
      </w:r>
    </w:p>
    <w:p>
      <w:pPr>
        <w:keepNext w:val="0"/>
        <w:keepLines w:val="0"/>
        <w:pageBreakBefore w:val="0"/>
        <w:widowControl w:val="0"/>
        <w:kinsoku/>
        <w:wordWrap/>
        <w:overflowPunct/>
        <w:topLinePunct w:val="0"/>
        <w:autoSpaceDE/>
        <w:autoSpaceDN/>
        <w:bidi w:val="0"/>
        <w:adjustRightInd/>
        <w:snapToGrid/>
        <w:spacing w:after="0" w:line="490" w:lineRule="exact"/>
        <w:ind w:firstLine="632" w:firstLineChars="200"/>
        <w:textAlignment w:val="auto"/>
        <w:rPr>
          <w:rFonts w:hint="eastAsia" w:ascii="仿宋_GB2312" w:hAnsi="仿宋_GB2312" w:eastAsia="仿宋_GB2312" w:cs="仿宋_GB2312"/>
        </w:rPr>
      </w:pPr>
      <w:r>
        <w:rPr>
          <w:rFonts w:hint="eastAsia" w:ascii="仿宋_GB2312" w:hAnsi="仿宋_GB2312" w:eastAsia="仿宋_GB2312" w:cs="仿宋_GB2312"/>
        </w:rPr>
        <w:t>申请人对被申请人就其举报</w:t>
      </w:r>
      <w:r>
        <w:rPr>
          <w:rFonts w:hint="eastAsia" w:ascii="仿宋_GB2312" w:hAnsi="仿宋_GB2312" w:eastAsia="仿宋_GB2312" w:cs="仿宋_GB2312"/>
          <w:lang w:eastAsia="zh-CN"/>
        </w:rPr>
        <w:t>福建德化某某陶瓷礼品有限公司</w:t>
      </w:r>
      <w:r>
        <w:rPr>
          <w:rFonts w:hint="eastAsia" w:ascii="仿宋_GB2312" w:hAnsi="仿宋_GB2312" w:eastAsia="仿宋_GB2312" w:cs="仿宋_GB2312"/>
        </w:rPr>
        <w:t>（以下称被举报人）作出的不予立案</w:t>
      </w:r>
      <w:r>
        <w:rPr>
          <w:rFonts w:hint="eastAsia" w:ascii="仿宋_GB2312" w:hAnsi="仿宋_GB2312" w:eastAsia="仿宋_GB2312" w:cs="仿宋_GB2312"/>
          <w:lang w:eastAsia="zh-CN"/>
        </w:rPr>
        <w:t>决定</w:t>
      </w:r>
      <w:r>
        <w:rPr>
          <w:rFonts w:hint="eastAsia" w:ascii="仿宋_GB2312" w:hAnsi="仿宋_GB2312" w:eastAsia="仿宋_GB2312" w:cs="仿宋_GB2312"/>
        </w:rPr>
        <w:t>不服，向本机关提起行政复议申请。本机关依法于202</w:t>
      </w:r>
      <w:r>
        <w:rPr>
          <w:rFonts w:hint="eastAsia" w:ascii="仿宋_GB2312" w:hAnsi="仿宋_GB2312" w:eastAsia="仿宋_GB2312" w:cs="仿宋_GB2312"/>
          <w:lang w:val="en-US" w:eastAsia="zh-CN"/>
        </w:rPr>
        <w:t>6</w:t>
      </w:r>
      <w:r>
        <w:rPr>
          <w:rFonts w:hint="eastAsia" w:ascii="仿宋_GB2312" w:hAnsi="仿宋_GB2312" w:eastAsia="仿宋_GB2312" w:cs="仿宋_GB2312"/>
        </w:rPr>
        <w:t>年</w:t>
      </w:r>
      <w:r>
        <w:rPr>
          <w:rFonts w:hint="eastAsia" w:ascii="仿宋_GB2312" w:hAnsi="仿宋_GB2312" w:eastAsia="仿宋_GB2312" w:cs="仿宋_GB2312"/>
          <w:lang w:val="en-US" w:eastAsia="zh-CN"/>
        </w:rPr>
        <w:t>2</w:t>
      </w:r>
      <w:r>
        <w:rPr>
          <w:rFonts w:hint="eastAsia" w:ascii="仿宋_GB2312" w:hAnsi="仿宋_GB2312" w:eastAsia="仿宋_GB2312" w:cs="仿宋_GB2312"/>
        </w:rPr>
        <w:t>月</w:t>
      </w:r>
      <w:r>
        <w:rPr>
          <w:rFonts w:hint="eastAsia" w:ascii="仿宋_GB2312" w:hAnsi="仿宋_GB2312" w:eastAsia="仿宋_GB2312" w:cs="仿宋_GB2312"/>
          <w:lang w:val="en-US" w:eastAsia="zh-CN"/>
        </w:rPr>
        <w:t>12</w:t>
      </w:r>
      <w:r>
        <w:rPr>
          <w:rFonts w:hint="eastAsia" w:ascii="仿宋_GB2312" w:hAnsi="仿宋_GB2312" w:eastAsia="仿宋_GB2312" w:cs="仿宋_GB2312"/>
        </w:rPr>
        <w:t>日予以受理，</w:t>
      </w:r>
      <w:r>
        <w:rPr>
          <w:rFonts w:hint="eastAsia" w:ascii="仿宋_GB2312" w:hAnsi="仿宋_GB2312" w:eastAsia="仿宋_GB2312" w:cs="仿宋_GB2312"/>
          <w:lang w:eastAsia="zh-CN"/>
        </w:rPr>
        <w:t>并</w:t>
      </w:r>
      <w:r>
        <w:rPr>
          <w:rFonts w:hint="eastAsia" w:ascii="仿宋_GB2312" w:hAnsi="仿宋_GB2312" w:eastAsia="仿宋_GB2312" w:cs="仿宋_GB2312"/>
        </w:rPr>
        <w:t>听取了当事人意见。本案现已审理终结。</w:t>
      </w:r>
    </w:p>
    <w:p>
      <w:pPr>
        <w:keepNext w:val="0"/>
        <w:keepLines w:val="0"/>
        <w:pageBreakBefore w:val="0"/>
        <w:widowControl w:val="0"/>
        <w:kinsoku/>
        <w:wordWrap/>
        <w:overflowPunct/>
        <w:topLinePunct w:val="0"/>
        <w:autoSpaceDE/>
        <w:autoSpaceDN/>
        <w:bidi w:val="0"/>
        <w:adjustRightInd/>
        <w:snapToGrid/>
        <w:spacing w:after="0" w:line="490" w:lineRule="exact"/>
        <w:ind w:firstLine="632" w:firstLineChars="200"/>
        <w:textAlignment w:val="auto"/>
        <w:rPr>
          <w:rFonts w:hint="eastAsia" w:ascii="仿宋_GB2312" w:hAnsi="仿宋_GB2312" w:eastAsia="仿宋_GB2312" w:cs="仿宋_GB2312"/>
        </w:rPr>
      </w:pPr>
      <w:r>
        <w:rPr>
          <w:rFonts w:hint="eastAsia" w:ascii="黑体" w:hAnsi="黑体" w:eastAsia="黑体" w:cs="黑体"/>
          <w:b w:val="0"/>
          <w:bCs w:val="0"/>
        </w:rPr>
        <w:t>申请人请求：</w:t>
      </w:r>
      <w:r>
        <w:rPr>
          <w:rFonts w:hint="eastAsia" w:ascii="仿宋_GB2312" w:hAnsi="仿宋_GB2312" w:eastAsia="仿宋_GB2312" w:cs="仿宋_GB2312"/>
          <w:lang w:eastAsia="zh-CN"/>
        </w:rPr>
        <w:t>撤销</w:t>
      </w:r>
      <w:r>
        <w:rPr>
          <w:rFonts w:hint="eastAsia" w:ascii="仿宋_GB2312" w:hAnsi="仿宋_GB2312" w:eastAsia="仿宋_GB2312" w:cs="仿宋_GB2312"/>
        </w:rPr>
        <w:t>被申请人</w:t>
      </w:r>
      <w:r>
        <w:rPr>
          <w:rFonts w:hint="eastAsia" w:ascii="仿宋_GB2312" w:hAnsi="仿宋_GB2312" w:eastAsia="仿宋_GB2312" w:cs="仿宋_GB2312"/>
          <w:lang w:eastAsia="zh-CN"/>
        </w:rPr>
        <w:t>通过全国</w:t>
      </w:r>
      <w:r>
        <w:rPr>
          <w:rFonts w:hint="eastAsia" w:ascii="仿宋_GB2312" w:hAnsi="仿宋_GB2312" w:eastAsia="仿宋_GB2312" w:cs="仿宋_GB2312"/>
          <w:lang w:val="en-US" w:eastAsia="zh-CN"/>
        </w:rPr>
        <w:t>12315平台</w:t>
      </w:r>
      <w:r>
        <w:rPr>
          <w:rFonts w:hint="eastAsia" w:ascii="仿宋_GB2312" w:hAnsi="仿宋_GB2312" w:eastAsia="仿宋_GB2312" w:cs="仿宋_GB2312"/>
        </w:rPr>
        <w:t>作出的不予立案决定</w:t>
      </w:r>
      <w:r>
        <w:rPr>
          <w:rFonts w:hint="eastAsia" w:ascii="仿宋_GB2312" w:hAnsi="仿宋_GB2312" w:eastAsia="仿宋_GB2312" w:cs="仿宋_GB2312"/>
          <w:lang w:eastAsia="zh-CN"/>
        </w:rPr>
        <w:t>，责令被申请人依法对申请人提起的举报事项重新立案查处</w:t>
      </w:r>
      <w:r>
        <w:rPr>
          <w:rFonts w:hint="eastAsia" w:ascii="仿宋_GB2312" w:hAnsi="仿宋_GB2312" w:eastAsia="仿宋_GB2312" w:cs="仿宋_GB2312"/>
        </w:rPr>
        <w:t>。</w:t>
      </w:r>
    </w:p>
    <w:p>
      <w:pPr>
        <w:keepNext w:val="0"/>
        <w:keepLines w:val="0"/>
        <w:pageBreakBefore w:val="0"/>
        <w:widowControl w:val="0"/>
        <w:kinsoku/>
        <w:wordWrap/>
        <w:overflowPunct/>
        <w:topLinePunct w:val="0"/>
        <w:autoSpaceDE/>
        <w:autoSpaceDN/>
        <w:bidi w:val="0"/>
        <w:adjustRightInd/>
        <w:snapToGrid/>
        <w:spacing w:after="0" w:line="490" w:lineRule="exact"/>
        <w:ind w:firstLine="632" w:firstLineChars="200"/>
        <w:textAlignment w:val="auto"/>
        <w:rPr>
          <w:rFonts w:hint="eastAsia" w:ascii="仿宋_GB2312" w:hAnsi="仿宋_GB2312" w:eastAsia="仿宋_GB2312" w:cs="仿宋_GB2312"/>
          <w:lang w:eastAsia="zh-CN"/>
        </w:rPr>
      </w:pPr>
      <w:r>
        <w:rPr>
          <w:rFonts w:hint="eastAsia" w:ascii="黑体" w:hAnsi="黑体" w:eastAsia="黑体" w:cs="黑体"/>
          <w:b w:val="0"/>
          <w:bCs w:val="0"/>
          <w:color w:val="auto"/>
        </w:rPr>
        <w:t>申请人称：</w:t>
      </w:r>
      <w:r>
        <w:rPr>
          <w:rFonts w:hint="eastAsia" w:ascii="仿宋_GB2312" w:hAnsi="仿宋_GB2312" w:eastAsia="仿宋_GB2312" w:cs="仿宋_GB2312"/>
          <w:lang w:eastAsia="zh-CN"/>
        </w:rPr>
        <w:t>申请人于2025年12月14日通过某电商平台在被举报人处购买了“茶具”，收货后发现涉案产品外包装及产品本身均未标注生产厂家、生产地址、产品执行标准等法律强制要求的信息，涉嫌违反《中华人民共和国产品质量法》等相关规定，申请人遂通过全国12315平台向被申请人进行举报，要求立案查处。被申请人于2026年1月29日通过平台告知申请人，决定对举报事项“不予立案”，理由为被举报人初次违法且危害后果轻微并及时改正，依据《市场监督管理行政处罚程序规定》第二十条第一款第（二）项决定不予立案。申请人不服，遂复议。申请人认为：一、被申请人的派出机构无权对外以自身名义进行处理并作出行政行为结案告知。依据《市场监督管理投诉举报处理暂行办法》第四条：县级以上地方市场监督管理部门负责本行政区域内的投诉举报处理工作、第二十五条：举报由被举报行为发生地的县级以上市场监督管理部门处理，法律、行政法规、部门规章另有规定的，从其规定；《市场监督管理行政处罚程序规定》第七条：行政处罚由违法行为发生地的县级以上市场监督管理部门管辖，法律、行政法规、部门规章另有规定的，从其规定。通过全国</w:t>
      </w:r>
      <w:r>
        <w:rPr>
          <w:rFonts w:hint="eastAsia" w:ascii="仿宋_GB2312" w:hAnsi="仿宋_GB2312" w:eastAsia="仿宋_GB2312" w:cs="仿宋_GB2312"/>
          <w:lang w:val="en-US" w:eastAsia="zh-CN"/>
        </w:rPr>
        <w:t>12315平台</w:t>
      </w:r>
      <w:r>
        <w:rPr>
          <w:rFonts w:hint="eastAsia" w:ascii="仿宋_GB2312" w:hAnsi="仿宋_GB2312" w:eastAsia="仿宋_GB2312" w:cs="仿宋_GB2312"/>
          <w:lang w:eastAsia="zh-CN"/>
        </w:rPr>
        <w:t>结案反馈可以看出被申请人派出机构（</w:t>
      </w:r>
      <w:bookmarkStart w:id="1" w:name="_GoBack"/>
      <w:bookmarkEnd w:id="1"/>
      <w:r>
        <w:rPr>
          <w:rFonts w:hint="eastAsia" w:ascii="仿宋_GB2312" w:hAnsi="仿宋_GB2312" w:eastAsia="仿宋_GB2312" w:cs="仿宋_GB2312"/>
          <w:lang w:eastAsia="zh-CN"/>
        </w:rPr>
        <w:t>某某市场所）并非县级以上市场监督管理部门，被申请人派出机构不具有处理被举报人的法定职权，故被申请人派出机构无权处理申请人的举报事项，属于超越职权。二、被申请人事实认定不清，程序违法。被申请人认定被举报人“及时改正”，但未在决定中载明其如何改正、何时改正、改正内容为何、改正效果如何核实等具体事实和证据。例如，被举报人是否主动联系所有消费者召回或更换产品？是否在销售平台上对商品信息进行了全面修正并向社会公示？被申请人是否进行了现场核查并获取了书面整改材料？这些关键事实均未明确。销售无任何产品标识的商品，侵害了消费者的知情权、选择权和安全保障权。消费者无法知晓产品来源、质量标准和潜在风险，可能因使用不合格产品造成人身或财产损害。这种危害具有现实性和潜在性，不能因损害尚未实际发生或未广泛暴露而认定为“轻微”。《中华人民共和国产品质量法》第二十七条明确规定，产品或其包装上的标识必须真实，并有中文标明的产品名称、生产厂厂名和厂址等。该规定是保障产品质量安全、维护市场公平竞争和保护消费者权益的基础性制度。违反该规定的行为，破坏了市场基本的诚信体系和监管秩序，其危害性超越了个案，具有普遍性和扩散性。被申请人以《市场监督管理行政处罚程序规定》第二十条第一款第（二）项（即“初次违法、危害后果轻微、及时改正”）作为不予立案的全部依据，却未结合《中华人民共和国产品质量法》第五十四条等具体罚则进行综合考量。上位法规定的违法责任是确定的，下位程序性规定中“不予立案”或“不予处罚”的裁量，必须建立在对违法行为性质、情节、社会危害性进行全面、客观评估的基础之上，且必须有充分证据支持。被申请人的决定显然未能做到这一点。</w:t>
      </w:r>
    </w:p>
    <w:p>
      <w:pPr>
        <w:keepNext w:val="0"/>
        <w:keepLines w:val="0"/>
        <w:pageBreakBefore w:val="0"/>
        <w:widowControl w:val="0"/>
        <w:kinsoku/>
        <w:wordWrap/>
        <w:overflowPunct/>
        <w:topLinePunct w:val="0"/>
        <w:autoSpaceDE/>
        <w:autoSpaceDN/>
        <w:bidi w:val="0"/>
        <w:adjustRightInd/>
        <w:snapToGrid/>
        <w:spacing w:after="0" w:line="490" w:lineRule="exact"/>
        <w:ind w:firstLine="632" w:firstLineChars="200"/>
        <w:textAlignment w:val="auto"/>
        <w:rPr>
          <w:rFonts w:hint="eastAsia" w:ascii="仿宋_GB2312" w:hAnsi="仿宋_GB2312" w:eastAsia="仿宋_GB2312" w:cs="仿宋_GB2312"/>
          <w:lang w:val="en-US" w:eastAsia="zh-CN"/>
        </w:rPr>
      </w:pPr>
      <w:r>
        <w:rPr>
          <w:rFonts w:hint="eastAsia" w:ascii="黑体" w:hAnsi="黑体" w:eastAsia="黑体" w:cs="黑体"/>
          <w:b w:val="0"/>
          <w:bCs w:val="0"/>
          <w:color w:val="auto"/>
          <w:lang w:eastAsia="zh-CN"/>
        </w:rPr>
        <w:t>被申请人答复称：</w:t>
      </w:r>
      <w:r>
        <w:rPr>
          <w:rFonts w:hint="eastAsia" w:ascii="仿宋_GB2312" w:hAnsi="仿宋_GB2312" w:eastAsia="仿宋_GB2312" w:cs="仿宋_GB2312"/>
          <w:lang w:eastAsia="zh-CN"/>
        </w:rPr>
        <w:t>一、被申请人对申请人举报事项作出的不予立案决定认定事实清楚、证据确凿。被申请人于2025年</w:t>
      </w:r>
      <w:r>
        <w:rPr>
          <w:rFonts w:hint="eastAsia" w:ascii="仿宋_GB2312" w:hAnsi="仿宋_GB2312" w:eastAsia="仿宋_GB2312" w:cs="仿宋_GB2312"/>
          <w:lang w:val="en-US" w:eastAsia="zh-CN"/>
        </w:rPr>
        <w:t>12</w:t>
      </w:r>
      <w:r>
        <w:rPr>
          <w:rFonts w:hint="eastAsia" w:ascii="仿宋_GB2312" w:hAnsi="仿宋_GB2312" w:eastAsia="仿宋_GB2312" w:cs="仿宋_GB2312"/>
          <w:lang w:eastAsia="zh-CN"/>
        </w:rPr>
        <w:t>月</w:t>
      </w:r>
      <w:r>
        <w:rPr>
          <w:rFonts w:hint="eastAsia" w:ascii="仿宋_GB2312" w:hAnsi="仿宋_GB2312" w:eastAsia="仿宋_GB2312" w:cs="仿宋_GB2312"/>
          <w:lang w:val="en-US" w:eastAsia="zh-CN"/>
        </w:rPr>
        <w:t>18</w:t>
      </w:r>
      <w:r>
        <w:rPr>
          <w:rFonts w:hint="eastAsia" w:ascii="仿宋_GB2312" w:hAnsi="仿宋_GB2312" w:eastAsia="仿宋_GB2312" w:cs="仿宋_GB2312"/>
          <w:lang w:eastAsia="zh-CN"/>
        </w:rPr>
        <w:t>日收到申请人在全国12315平台上对被举报人发起的举报。202</w:t>
      </w:r>
      <w:r>
        <w:rPr>
          <w:rFonts w:hint="eastAsia" w:ascii="仿宋_GB2312" w:hAnsi="仿宋_GB2312" w:eastAsia="仿宋_GB2312" w:cs="仿宋_GB2312"/>
          <w:lang w:val="en-US" w:eastAsia="zh-CN"/>
        </w:rPr>
        <w:t>6</w:t>
      </w:r>
      <w:r>
        <w:rPr>
          <w:rFonts w:hint="eastAsia" w:ascii="仿宋_GB2312" w:hAnsi="仿宋_GB2312" w:eastAsia="仿宋_GB2312" w:cs="仿宋_GB2312"/>
          <w:lang w:eastAsia="zh-CN"/>
        </w:rPr>
        <w:t>年</w:t>
      </w:r>
      <w:r>
        <w:rPr>
          <w:rFonts w:hint="eastAsia" w:ascii="仿宋_GB2312" w:hAnsi="仿宋_GB2312" w:eastAsia="仿宋_GB2312" w:cs="仿宋_GB2312"/>
          <w:lang w:val="en-US" w:eastAsia="zh-CN"/>
        </w:rPr>
        <w:t>1月28</w:t>
      </w:r>
      <w:r>
        <w:rPr>
          <w:rFonts w:hint="eastAsia" w:ascii="仿宋_GB2312" w:hAnsi="仿宋_GB2312" w:eastAsia="仿宋_GB2312" w:cs="仿宋_GB2312"/>
          <w:lang w:eastAsia="zh-CN"/>
        </w:rPr>
        <w:t>日，被申请人执法人员对被举报人开展现场检查，发现举报情况属实，被举报人的行为涉嫌违反《中华人民共和国产品质量法》第二十七条第（一）（二）项的规定，依据《中华人民共和国产品质量法》第五十四条的规定，被申请人开出《责令改正通知书》，责令被举报人立即整改。被举报人已在销售的陶瓷产品（茶具）上标明厂名、厂址和产品执行标准等信息。鉴于被举报人违法行为轻微并及时改正，没有造成危害后果，依据《市场监督管理行政处罚程序规定》第二十条第一款第（一）项规定，经批准，被申请人决定不予立案。202</w:t>
      </w:r>
      <w:r>
        <w:rPr>
          <w:rFonts w:hint="eastAsia" w:ascii="仿宋_GB2312" w:hAnsi="仿宋_GB2312" w:eastAsia="仿宋_GB2312" w:cs="仿宋_GB2312"/>
          <w:lang w:val="en-US" w:eastAsia="zh-CN"/>
        </w:rPr>
        <w:t>6</w:t>
      </w:r>
      <w:r>
        <w:rPr>
          <w:rFonts w:hint="eastAsia" w:ascii="仿宋_GB2312" w:hAnsi="仿宋_GB2312" w:eastAsia="仿宋_GB2312" w:cs="仿宋_GB2312"/>
          <w:lang w:eastAsia="zh-CN"/>
        </w:rPr>
        <w:t>年1月</w:t>
      </w:r>
      <w:r>
        <w:rPr>
          <w:rFonts w:hint="eastAsia" w:ascii="仿宋_GB2312" w:hAnsi="仿宋_GB2312" w:eastAsia="仿宋_GB2312" w:cs="仿宋_GB2312"/>
          <w:lang w:val="en-US" w:eastAsia="zh-CN"/>
        </w:rPr>
        <w:t>29</w:t>
      </w:r>
      <w:r>
        <w:rPr>
          <w:rFonts w:hint="eastAsia" w:ascii="仿宋_GB2312" w:hAnsi="仿宋_GB2312" w:eastAsia="仿宋_GB2312" w:cs="仿宋_GB2312"/>
          <w:lang w:eastAsia="zh-CN"/>
        </w:rPr>
        <w:t>日，被申请人回复申请人：“一、经查，举报事项不予立案，理由：经核查，被举报人初次违法且危害后果轻微并及时改正，依据《市场监督管理行政处罚程序规定》第二十条第一款第（二）项的规定，经批准，德化县市场监督管理局决定不予立案。如对本处理决定不服，可以在收到本处理决定之日起六十日内向德化县人民政府申请行政复议；也可以在六个月内依法向永春县人民法院提起行政诉讼”。二、被申请人对申请人举报事项作出的不予立案决定程序合法。2025年</w:t>
      </w:r>
      <w:r>
        <w:rPr>
          <w:rFonts w:hint="eastAsia" w:ascii="仿宋_GB2312" w:hAnsi="仿宋_GB2312" w:eastAsia="仿宋_GB2312" w:cs="仿宋_GB2312"/>
          <w:lang w:val="en-US" w:eastAsia="zh-CN"/>
        </w:rPr>
        <w:t>12</w:t>
      </w:r>
      <w:r>
        <w:rPr>
          <w:rFonts w:hint="eastAsia" w:ascii="仿宋_GB2312" w:hAnsi="仿宋_GB2312" w:eastAsia="仿宋_GB2312" w:cs="仿宋_GB2312"/>
          <w:lang w:eastAsia="zh-CN"/>
        </w:rPr>
        <w:t>月</w:t>
      </w:r>
      <w:r>
        <w:rPr>
          <w:rFonts w:hint="eastAsia" w:ascii="仿宋_GB2312" w:hAnsi="仿宋_GB2312" w:eastAsia="仿宋_GB2312" w:cs="仿宋_GB2312"/>
          <w:lang w:val="en-US" w:eastAsia="zh-CN"/>
        </w:rPr>
        <w:t>18</w:t>
      </w:r>
      <w:r>
        <w:rPr>
          <w:rFonts w:hint="eastAsia" w:ascii="仿宋_GB2312" w:hAnsi="仿宋_GB2312" w:eastAsia="仿宋_GB2312" w:cs="仿宋_GB2312"/>
          <w:lang w:eastAsia="zh-CN"/>
        </w:rPr>
        <w:t>日，被申请人收到申请人在全国12315平台上对被举报人发起的举报；20</w:t>
      </w:r>
      <w:r>
        <w:rPr>
          <w:rFonts w:hint="eastAsia" w:ascii="仿宋_GB2312" w:hAnsi="仿宋_GB2312" w:eastAsia="仿宋_GB2312" w:cs="仿宋_GB2312"/>
          <w:lang w:val="en-US" w:eastAsia="zh-CN"/>
        </w:rPr>
        <w:t>26</w:t>
      </w:r>
      <w:r>
        <w:rPr>
          <w:rFonts w:hint="eastAsia" w:ascii="仿宋_GB2312" w:hAnsi="仿宋_GB2312" w:eastAsia="仿宋_GB2312" w:cs="仿宋_GB2312"/>
          <w:lang w:eastAsia="zh-CN"/>
        </w:rPr>
        <w:t>年</w:t>
      </w:r>
      <w:r>
        <w:rPr>
          <w:rFonts w:hint="eastAsia" w:ascii="仿宋_GB2312" w:hAnsi="仿宋_GB2312" w:eastAsia="仿宋_GB2312" w:cs="仿宋_GB2312"/>
          <w:lang w:val="en-US" w:eastAsia="zh-CN"/>
        </w:rPr>
        <w:t>1</w:t>
      </w:r>
      <w:r>
        <w:rPr>
          <w:rFonts w:hint="eastAsia" w:ascii="仿宋_GB2312" w:hAnsi="仿宋_GB2312" w:eastAsia="仿宋_GB2312" w:cs="仿宋_GB2312"/>
          <w:lang w:eastAsia="zh-CN"/>
        </w:rPr>
        <w:t>月</w:t>
      </w:r>
      <w:r>
        <w:rPr>
          <w:rFonts w:hint="eastAsia" w:ascii="仿宋_GB2312" w:hAnsi="仿宋_GB2312" w:eastAsia="仿宋_GB2312" w:cs="仿宋_GB2312"/>
          <w:lang w:val="en-US" w:eastAsia="zh-CN"/>
        </w:rPr>
        <w:t>8</w:t>
      </w:r>
      <w:r>
        <w:rPr>
          <w:rFonts w:hint="eastAsia" w:ascii="仿宋_GB2312" w:hAnsi="仿宋_GB2312" w:eastAsia="仿宋_GB2312" w:cs="仿宋_GB2312"/>
          <w:lang w:eastAsia="zh-CN"/>
        </w:rPr>
        <w:t>日，依据《市场监督管理行政处罚程序规定》第十八条的规定，被申请人决定延长核查时限15个工作日；20</w:t>
      </w:r>
      <w:r>
        <w:rPr>
          <w:rFonts w:hint="eastAsia" w:ascii="仿宋_GB2312" w:hAnsi="仿宋_GB2312" w:eastAsia="仿宋_GB2312" w:cs="仿宋_GB2312"/>
          <w:lang w:val="en-US" w:eastAsia="zh-CN"/>
        </w:rPr>
        <w:t>26</w:t>
      </w:r>
      <w:r>
        <w:rPr>
          <w:rFonts w:hint="eastAsia" w:ascii="仿宋_GB2312" w:hAnsi="仿宋_GB2312" w:eastAsia="仿宋_GB2312" w:cs="仿宋_GB2312"/>
          <w:lang w:eastAsia="zh-CN"/>
        </w:rPr>
        <w:t>年</w:t>
      </w:r>
      <w:r>
        <w:rPr>
          <w:rFonts w:hint="eastAsia" w:ascii="仿宋_GB2312" w:hAnsi="仿宋_GB2312" w:eastAsia="仿宋_GB2312" w:cs="仿宋_GB2312"/>
          <w:lang w:val="en-US" w:eastAsia="zh-CN"/>
        </w:rPr>
        <w:t>1</w:t>
      </w:r>
      <w:r>
        <w:rPr>
          <w:rFonts w:hint="eastAsia" w:ascii="仿宋_GB2312" w:hAnsi="仿宋_GB2312" w:eastAsia="仿宋_GB2312" w:cs="仿宋_GB2312"/>
          <w:lang w:eastAsia="zh-CN"/>
        </w:rPr>
        <w:t>月</w:t>
      </w:r>
      <w:r>
        <w:rPr>
          <w:rFonts w:hint="eastAsia" w:ascii="仿宋_GB2312" w:hAnsi="仿宋_GB2312" w:eastAsia="仿宋_GB2312" w:cs="仿宋_GB2312"/>
          <w:lang w:val="en-US" w:eastAsia="zh-CN"/>
        </w:rPr>
        <w:t>28</w:t>
      </w:r>
      <w:r>
        <w:rPr>
          <w:rFonts w:hint="eastAsia" w:ascii="仿宋_GB2312" w:hAnsi="仿宋_GB2312" w:eastAsia="仿宋_GB2312" w:cs="仿宋_GB2312"/>
          <w:lang w:eastAsia="zh-CN"/>
        </w:rPr>
        <w:t>日，被申请人组织执法人员对被举报人开展现场检查；经核查，鉴于被举报人违法行为轻微并及时改正，没有造成危害后果，依据《市场监督管理行政处罚程序规定》第二十条第一款第（一）项规定，经批准，被申请人决定不予立案。2026年1月</w:t>
      </w:r>
      <w:r>
        <w:rPr>
          <w:rFonts w:hint="eastAsia" w:ascii="仿宋_GB2312" w:hAnsi="仿宋_GB2312" w:eastAsia="仿宋_GB2312" w:cs="仿宋_GB2312"/>
          <w:lang w:val="en-US" w:eastAsia="zh-CN"/>
        </w:rPr>
        <w:t>29</w:t>
      </w:r>
      <w:r>
        <w:rPr>
          <w:rFonts w:hint="eastAsia" w:ascii="仿宋_GB2312" w:hAnsi="仿宋_GB2312" w:eastAsia="仿宋_GB2312" w:cs="仿宋_GB2312"/>
          <w:lang w:eastAsia="zh-CN"/>
        </w:rPr>
        <w:t>日，依据《市场监督管理投诉举报处理暂行办法》第三十一条第二款的规定，被申请人回复申请人。三、被申请人对申请人举报事项作出的不予立案决定内容适当。被申请人对于申请人对被举报人的举报事项办理结果已在全国12315平台的办理结果中明确告知，内容清楚且适当。四、申请人提出的复议请求没有依据。根据《中华人民共和国行政处罚法》第四十六条第二款的规定，结合申请人提供的材料和被申请人执法人员现场检查核实的情况，被举报人违法行为轻微并及时改正，没有造成危害后果。申请人称被申请人作出举报不予立案属于事实认定不清与事实不符。被申请人作出不予立案决定前已依法履职，依法不予立案查处，事实认定清楚。依据《市场监督管理投诉举报处理暂行办法》第二十六条、第三十七条第一款的规定，德化县某某镇市场监督管理所作为德化县市场监督管理局的派出机构，在县级市场监督管理部门确定的权限范围内以县级市场监督管理部门的名义处理举报，具有法定职权。另经查询，截至2026年2月</w:t>
      </w:r>
      <w:r>
        <w:rPr>
          <w:rFonts w:hint="eastAsia" w:ascii="仿宋_GB2312" w:hAnsi="仿宋_GB2312" w:eastAsia="仿宋_GB2312" w:cs="仿宋_GB2312"/>
          <w:lang w:val="en-US" w:eastAsia="zh-CN"/>
        </w:rPr>
        <w:t>25</w:t>
      </w:r>
      <w:r>
        <w:rPr>
          <w:rFonts w:hint="eastAsia" w:ascii="仿宋_GB2312" w:hAnsi="仿宋_GB2312" w:eastAsia="仿宋_GB2312" w:cs="仿宋_GB2312"/>
          <w:lang w:eastAsia="zh-CN"/>
        </w:rPr>
        <w:t>日，申请人在全国12315平台上发起投诉</w:t>
      </w:r>
      <w:r>
        <w:rPr>
          <w:rFonts w:hint="eastAsia" w:ascii="仿宋_GB2312" w:hAnsi="仿宋_GB2312" w:eastAsia="仿宋_GB2312" w:cs="仿宋_GB2312"/>
          <w:lang w:val="en-US" w:eastAsia="zh-CN"/>
        </w:rPr>
        <w:t>183</w:t>
      </w:r>
      <w:r>
        <w:rPr>
          <w:rFonts w:hint="eastAsia" w:ascii="仿宋_GB2312" w:hAnsi="仿宋_GB2312" w:eastAsia="仿宋_GB2312" w:cs="仿宋_GB2312"/>
          <w:lang w:eastAsia="zh-CN"/>
        </w:rPr>
        <w:t>起、举报</w:t>
      </w:r>
      <w:r>
        <w:rPr>
          <w:rFonts w:hint="eastAsia" w:ascii="仿宋_GB2312" w:hAnsi="仿宋_GB2312" w:eastAsia="仿宋_GB2312" w:cs="仿宋_GB2312"/>
          <w:lang w:val="en-US" w:eastAsia="zh-CN"/>
        </w:rPr>
        <w:t>1052</w:t>
      </w:r>
      <w:r>
        <w:rPr>
          <w:rFonts w:hint="eastAsia" w:ascii="仿宋_GB2312" w:hAnsi="仿宋_GB2312" w:eastAsia="仿宋_GB2312" w:cs="仿宋_GB2312"/>
          <w:lang w:eastAsia="zh-CN"/>
        </w:rPr>
        <w:t>起，明显超出了一般消费者为生活所需购买商品的合理维权需求，涉嫌恶意索赔、恶意投诉举报。五、被申请人无法与申请人调解。综上，被申请人对于申请人对被举报人的举报事项已依法履行法定职责，请求德化县人民政府依法维持被申请人的行政处理决定。</w:t>
      </w:r>
    </w:p>
    <w:p>
      <w:pPr>
        <w:keepNext w:val="0"/>
        <w:keepLines w:val="0"/>
        <w:pageBreakBefore w:val="0"/>
        <w:widowControl w:val="0"/>
        <w:kinsoku/>
        <w:wordWrap/>
        <w:overflowPunct/>
        <w:topLinePunct w:val="0"/>
        <w:autoSpaceDE/>
        <w:autoSpaceDN/>
        <w:bidi w:val="0"/>
        <w:adjustRightInd/>
        <w:snapToGrid/>
        <w:spacing w:after="0" w:line="490" w:lineRule="exact"/>
        <w:ind w:firstLine="632" w:firstLineChars="200"/>
        <w:textAlignment w:val="auto"/>
        <w:rPr>
          <w:rFonts w:hint="eastAsia" w:ascii="仿宋_GB2312" w:hAnsi="仿宋_GB2312" w:eastAsia="仿宋_GB2312" w:cs="仿宋_GB2312"/>
          <w:lang w:eastAsia="zh-CN"/>
        </w:rPr>
      </w:pPr>
      <w:r>
        <w:rPr>
          <w:rFonts w:hint="eastAsia" w:ascii="黑体" w:hAnsi="黑体" w:eastAsia="黑体" w:cs="黑体"/>
          <w:b w:val="0"/>
          <w:bCs w:val="0"/>
          <w:color w:val="auto"/>
          <w:lang w:eastAsia="zh-CN"/>
        </w:rPr>
        <w:t>经审理查明：</w:t>
      </w:r>
      <w:bookmarkStart w:id="0" w:name="OLE_LINK4"/>
      <w:r>
        <w:rPr>
          <w:rFonts w:hint="eastAsia" w:ascii="仿宋_GB2312" w:hAnsi="仿宋_GB2312" w:eastAsia="仿宋_GB2312" w:cs="仿宋_GB2312"/>
          <w:lang w:val="en-US" w:eastAsia="zh-CN"/>
        </w:rPr>
        <w:t>2025年12月18日，申请人在全国12315平台举报被举报人的商品掺杂掺假、以假充真、以次充好、冒充合格商品，要求查处。</w:t>
      </w:r>
      <w:r>
        <w:rPr>
          <w:rFonts w:hint="eastAsia" w:ascii="仿宋_GB2312" w:hAnsi="仿宋_GB2312" w:eastAsia="仿宋_GB2312" w:cs="仿宋_GB2312"/>
          <w:color w:val="auto"/>
          <w:lang w:eastAsia="zh-CN"/>
        </w:rPr>
        <w:t>同日，被申请人在全国12315平台收到申请人对被举报人发起的举报。</w:t>
      </w:r>
      <w:r>
        <w:rPr>
          <w:rFonts w:hint="eastAsia" w:ascii="仿宋_GB2312" w:hAnsi="仿宋_GB2312" w:eastAsia="仿宋_GB2312" w:cs="仿宋_GB2312"/>
          <w:lang w:eastAsia="zh-CN"/>
        </w:rPr>
        <w:t>20</w:t>
      </w:r>
      <w:r>
        <w:rPr>
          <w:rFonts w:hint="eastAsia" w:ascii="仿宋_GB2312" w:hAnsi="仿宋_GB2312" w:eastAsia="仿宋_GB2312" w:cs="仿宋_GB2312"/>
          <w:lang w:val="en-US" w:eastAsia="zh-CN"/>
        </w:rPr>
        <w:t>26</w:t>
      </w:r>
      <w:r>
        <w:rPr>
          <w:rFonts w:hint="eastAsia" w:ascii="仿宋_GB2312" w:hAnsi="仿宋_GB2312" w:eastAsia="仿宋_GB2312" w:cs="仿宋_GB2312"/>
          <w:lang w:eastAsia="zh-CN"/>
        </w:rPr>
        <w:t>年</w:t>
      </w:r>
      <w:r>
        <w:rPr>
          <w:rFonts w:hint="eastAsia" w:ascii="仿宋_GB2312" w:hAnsi="仿宋_GB2312" w:eastAsia="仿宋_GB2312" w:cs="仿宋_GB2312"/>
          <w:lang w:val="en-US" w:eastAsia="zh-CN"/>
        </w:rPr>
        <w:t>1</w:t>
      </w:r>
      <w:r>
        <w:rPr>
          <w:rFonts w:hint="eastAsia" w:ascii="仿宋_GB2312" w:hAnsi="仿宋_GB2312" w:eastAsia="仿宋_GB2312" w:cs="仿宋_GB2312"/>
          <w:lang w:eastAsia="zh-CN"/>
        </w:rPr>
        <w:t>月</w:t>
      </w:r>
      <w:r>
        <w:rPr>
          <w:rFonts w:hint="eastAsia" w:ascii="仿宋_GB2312" w:hAnsi="仿宋_GB2312" w:eastAsia="仿宋_GB2312" w:cs="仿宋_GB2312"/>
          <w:lang w:val="en-US" w:eastAsia="zh-CN"/>
        </w:rPr>
        <w:t>8</w:t>
      </w:r>
      <w:r>
        <w:rPr>
          <w:rFonts w:hint="eastAsia" w:ascii="仿宋_GB2312" w:hAnsi="仿宋_GB2312" w:eastAsia="仿宋_GB2312" w:cs="仿宋_GB2312"/>
          <w:lang w:eastAsia="zh-CN"/>
        </w:rPr>
        <w:t>日，被申请人决定延长核查时限15个工作日。202</w:t>
      </w:r>
      <w:r>
        <w:rPr>
          <w:rFonts w:hint="eastAsia" w:ascii="仿宋_GB2312" w:hAnsi="仿宋_GB2312" w:eastAsia="仿宋_GB2312" w:cs="仿宋_GB2312"/>
          <w:lang w:val="en-US" w:eastAsia="zh-CN"/>
        </w:rPr>
        <w:t>6</w:t>
      </w:r>
      <w:r>
        <w:rPr>
          <w:rFonts w:hint="eastAsia" w:ascii="仿宋_GB2312" w:hAnsi="仿宋_GB2312" w:eastAsia="仿宋_GB2312" w:cs="仿宋_GB2312"/>
          <w:lang w:eastAsia="zh-CN"/>
        </w:rPr>
        <w:t>年</w:t>
      </w:r>
      <w:r>
        <w:rPr>
          <w:rFonts w:hint="eastAsia" w:ascii="仿宋_GB2312" w:hAnsi="仿宋_GB2312" w:eastAsia="仿宋_GB2312" w:cs="仿宋_GB2312"/>
          <w:lang w:val="en-US" w:eastAsia="zh-CN"/>
        </w:rPr>
        <w:t>1月28</w:t>
      </w:r>
      <w:r>
        <w:rPr>
          <w:rFonts w:hint="eastAsia" w:ascii="仿宋_GB2312" w:hAnsi="仿宋_GB2312" w:eastAsia="仿宋_GB2312" w:cs="仿宋_GB2312"/>
          <w:lang w:eastAsia="zh-CN"/>
        </w:rPr>
        <w:t>日，被申请人执法人员对被举报人注册登记的住所（经营场所）开展现场检查，发现被举报人的行为涉嫌违反《中华人民共和国产品质量法》第二十七条第（一）（二）项的规定。被申请人开出《责令改正通知书》（德市监责改﹝</w:t>
      </w:r>
      <w:r>
        <w:rPr>
          <w:rFonts w:hint="eastAsia" w:ascii="仿宋_GB2312" w:hAnsi="仿宋_GB2312" w:eastAsia="仿宋_GB2312" w:cs="仿宋_GB2312"/>
          <w:lang w:val="en-US" w:eastAsia="zh-CN"/>
        </w:rPr>
        <w:t>2026</w:t>
      </w: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101号</w:t>
      </w:r>
      <w:r>
        <w:rPr>
          <w:rFonts w:hint="eastAsia" w:ascii="仿宋_GB2312" w:hAnsi="仿宋_GB2312" w:eastAsia="仿宋_GB2312" w:cs="仿宋_GB2312"/>
          <w:lang w:eastAsia="zh-CN"/>
        </w:rPr>
        <w:t>），责令被举报人立即改正。同日，被举报人向被申请人提供产品合格证，完成整改。202</w:t>
      </w:r>
      <w:r>
        <w:rPr>
          <w:rFonts w:hint="eastAsia" w:ascii="仿宋_GB2312" w:hAnsi="仿宋_GB2312" w:eastAsia="仿宋_GB2312" w:cs="仿宋_GB2312"/>
          <w:lang w:val="en-US" w:eastAsia="zh-CN"/>
        </w:rPr>
        <w:t>6</w:t>
      </w:r>
      <w:r>
        <w:rPr>
          <w:rFonts w:hint="eastAsia" w:ascii="仿宋_GB2312" w:hAnsi="仿宋_GB2312" w:eastAsia="仿宋_GB2312" w:cs="仿宋_GB2312"/>
          <w:lang w:eastAsia="zh-CN"/>
        </w:rPr>
        <w:t>年</w:t>
      </w:r>
      <w:r>
        <w:rPr>
          <w:rFonts w:hint="eastAsia" w:ascii="仿宋_GB2312" w:hAnsi="仿宋_GB2312" w:eastAsia="仿宋_GB2312" w:cs="仿宋_GB2312"/>
          <w:lang w:val="en-US" w:eastAsia="zh-CN"/>
        </w:rPr>
        <w:t>1月28</w:t>
      </w:r>
      <w:r>
        <w:rPr>
          <w:rFonts w:hint="eastAsia" w:ascii="仿宋_GB2312" w:hAnsi="仿宋_GB2312" w:eastAsia="仿宋_GB2312" w:cs="仿宋_GB2312"/>
          <w:lang w:eastAsia="zh-CN"/>
        </w:rPr>
        <w:t>日，鉴于被举报人违法行为轻微并及时改正，没有造成危害后果</w:t>
      </w:r>
      <w:r>
        <w:rPr>
          <w:rFonts w:hint="eastAsia" w:ascii="仿宋_GB2312" w:hAnsi="仿宋_GB2312" w:eastAsia="仿宋_GB2312" w:cs="仿宋_GB2312"/>
          <w:lang w:val="en-US" w:eastAsia="zh-CN"/>
        </w:rPr>
        <w:t>，被申请人决定不予立案。</w:t>
      </w:r>
      <w:r>
        <w:rPr>
          <w:rFonts w:hint="eastAsia" w:ascii="仿宋_GB2312" w:hAnsi="仿宋_GB2312" w:eastAsia="仿宋_GB2312" w:cs="仿宋_GB2312"/>
          <w:lang w:eastAsia="zh-CN"/>
        </w:rPr>
        <w:t>2026年1月</w:t>
      </w:r>
      <w:r>
        <w:rPr>
          <w:rFonts w:hint="eastAsia" w:ascii="仿宋_GB2312" w:hAnsi="仿宋_GB2312" w:eastAsia="仿宋_GB2312" w:cs="仿宋_GB2312"/>
          <w:lang w:val="en-US" w:eastAsia="zh-CN"/>
        </w:rPr>
        <w:t>29</w:t>
      </w:r>
      <w:r>
        <w:rPr>
          <w:rFonts w:hint="eastAsia" w:ascii="仿宋_GB2312" w:hAnsi="仿宋_GB2312" w:eastAsia="仿宋_GB2312" w:cs="仿宋_GB2312"/>
          <w:lang w:eastAsia="zh-CN"/>
        </w:rPr>
        <w:t>日，被申请人通过全国12315平台向申请人进行处理结果反馈。申请人对处理结果不服，向本机关申请行政复议</w:t>
      </w:r>
      <w:r>
        <w:rPr>
          <w:rFonts w:hint="eastAsia" w:ascii="仿宋_GB2312" w:hAnsi="仿宋_GB2312" w:eastAsia="仿宋_GB2312" w:cs="仿宋_GB2312"/>
          <w:lang w:val="en-US" w:eastAsia="zh-CN"/>
        </w:rPr>
        <w:t>。</w:t>
      </w:r>
      <w:bookmarkEnd w:id="0"/>
    </w:p>
    <w:p>
      <w:pPr>
        <w:keepNext w:val="0"/>
        <w:keepLines w:val="0"/>
        <w:pageBreakBefore w:val="0"/>
        <w:widowControl w:val="0"/>
        <w:kinsoku/>
        <w:wordWrap/>
        <w:overflowPunct/>
        <w:topLinePunct w:val="0"/>
        <w:autoSpaceDE/>
        <w:autoSpaceDN/>
        <w:bidi w:val="0"/>
        <w:adjustRightInd/>
        <w:snapToGrid/>
        <w:spacing w:after="0" w:line="490" w:lineRule="exact"/>
        <w:ind w:firstLine="632" w:firstLineChars="200"/>
        <w:textAlignment w:val="auto"/>
        <w:rPr>
          <w:rFonts w:hint="eastAsia" w:ascii="仿宋_GB2312" w:hAnsi="仿宋_GB2312" w:eastAsia="仿宋_GB2312" w:cs="仿宋_GB2312"/>
          <w:lang w:eastAsia="zh-CN"/>
        </w:rPr>
      </w:pPr>
      <w:r>
        <w:rPr>
          <w:rFonts w:hint="eastAsia" w:ascii="黑体" w:hAnsi="黑体" w:eastAsia="黑体" w:cs="黑体"/>
          <w:b w:val="0"/>
          <w:bCs w:val="0"/>
          <w:lang w:val="en-US" w:eastAsia="zh-CN"/>
        </w:rPr>
        <w:t>上述事实有下列证据证明：</w:t>
      </w:r>
      <w:r>
        <w:rPr>
          <w:rFonts w:hint="eastAsia" w:ascii="仿宋_GB2312" w:hAnsi="仿宋_GB2312" w:eastAsia="仿宋_GB2312" w:cs="仿宋_GB2312"/>
          <w:lang w:eastAsia="zh-CN"/>
        </w:rPr>
        <w:t>申请人行政复议申请材料；举报单及举报材料、案件来源登记表、现场笔录、现场检查照片、行政处罚案件有关事项审批表、不予立案审批表、被举报人营业执照、《责令改正通知书》（德市监责改</w:t>
      </w:r>
      <w:r>
        <w:rPr>
          <w:rFonts w:hint="eastAsia" w:ascii="仿宋" w:hAnsi="仿宋" w:eastAsia="仿宋" w:cs="仿宋"/>
          <w:lang w:eastAsia="zh-CN"/>
        </w:rPr>
        <w:t>﹝</w:t>
      </w:r>
      <w:r>
        <w:rPr>
          <w:rFonts w:hint="eastAsia" w:ascii="仿宋" w:hAnsi="仿宋" w:eastAsia="仿宋" w:cs="仿宋"/>
          <w:lang w:val="en-US" w:eastAsia="zh-CN"/>
        </w:rPr>
        <w:t>2026</w:t>
      </w:r>
      <w:r>
        <w:rPr>
          <w:rFonts w:hint="eastAsia" w:ascii="仿宋" w:hAnsi="仿宋" w:eastAsia="仿宋" w:cs="仿宋"/>
          <w:lang w:eastAsia="zh-CN"/>
        </w:rPr>
        <w:t>﹞</w:t>
      </w:r>
      <w:r>
        <w:rPr>
          <w:rFonts w:hint="eastAsia" w:ascii="仿宋" w:hAnsi="仿宋" w:eastAsia="仿宋" w:cs="仿宋"/>
          <w:lang w:val="en-US" w:eastAsia="zh-CN"/>
        </w:rPr>
        <w:t>101号</w:t>
      </w:r>
      <w:r>
        <w:rPr>
          <w:rFonts w:hint="eastAsia" w:ascii="仿宋_GB2312" w:hAnsi="仿宋_GB2312" w:eastAsia="仿宋_GB2312" w:cs="仿宋_GB2312"/>
          <w:lang w:eastAsia="zh-CN"/>
        </w:rPr>
        <w:t>）、全国</w:t>
      </w:r>
      <w:r>
        <w:rPr>
          <w:rFonts w:hint="eastAsia" w:ascii="仿宋_GB2312" w:hAnsi="仿宋_GB2312" w:eastAsia="仿宋_GB2312" w:cs="仿宋_GB2312"/>
          <w:lang w:val="en-US" w:eastAsia="zh-CN"/>
        </w:rPr>
        <w:t>12315平台截图、执法证复印件</w:t>
      </w:r>
      <w:r>
        <w:rPr>
          <w:rFonts w:hint="eastAsia" w:ascii="仿宋_GB2312" w:hAnsi="仿宋_GB2312" w:eastAsia="仿宋_GB2312" w:cs="仿宋_GB2312"/>
          <w:lang w:eastAsia="zh-CN"/>
        </w:rPr>
        <w:t>等。</w:t>
      </w:r>
    </w:p>
    <w:p>
      <w:pPr>
        <w:keepNext w:val="0"/>
        <w:keepLines w:val="0"/>
        <w:pageBreakBefore w:val="0"/>
        <w:widowControl w:val="0"/>
        <w:kinsoku/>
        <w:wordWrap/>
        <w:overflowPunct/>
        <w:topLinePunct w:val="0"/>
        <w:autoSpaceDE/>
        <w:autoSpaceDN/>
        <w:bidi w:val="0"/>
        <w:adjustRightInd/>
        <w:snapToGrid/>
        <w:spacing w:after="0" w:line="490" w:lineRule="exact"/>
        <w:ind w:firstLine="632" w:firstLineChars="200"/>
        <w:textAlignment w:val="auto"/>
        <w:rPr>
          <w:rFonts w:hint="eastAsia" w:ascii="仿宋_GB2312" w:hAnsi="仿宋_GB2312" w:eastAsia="仿宋_GB2312" w:cs="仿宋_GB2312"/>
          <w:lang w:eastAsia="zh-CN"/>
        </w:rPr>
      </w:pPr>
      <w:r>
        <w:rPr>
          <w:rFonts w:hint="eastAsia" w:ascii="黑体" w:hAnsi="黑体" w:eastAsia="黑体" w:cs="黑体"/>
          <w:b w:val="0"/>
          <w:bCs w:val="0"/>
          <w:lang w:eastAsia="zh-CN"/>
        </w:rPr>
        <w:t>本机关认为：</w:t>
      </w:r>
      <w:r>
        <w:rPr>
          <w:rFonts w:hint="eastAsia" w:ascii="仿宋_GB2312" w:hAnsi="仿宋_GB2312" w:eastAsia="仿宋_GB2312" w:cs="仿宋_GB2312"/>
          <w:lang w:eastAsia="zh-CN"/>
        </w:rPr>
        <w:t>根据《市场监督管理投诉举报处理暂行办法》第二十五条“举报由被举报行为发生地的县级以上市场监督管理部门处理，法律、行政法规、部门规章另有规定的，从其规定”等规定，被申请人具有对申请人的举报进行处理的法定职权。</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90" w:lineRule="exact"/>
        <w:ind w:left="0" w:right="0" w:firstLine="632" w:firstLineChars="200"/>
        <w:jc w:val="both"/>
        <w:textAlignment w:val="auto"/>
        <w:rPr>
          <w:rFonts w:hint="eastAsia" w:ascii="仿宋_GB2312" w:hAnsi="仿宋_GB2312" w:eastAsia="仿宋_GB2312" w:cs="仿宋_GB2312"/>
          <w:lang w:eastAsia="zh-CN"/>
        </w:rPr>
      </w:pPr>
      <w:r>
        <w:rPr>
          <w:rFonts w:hint="eastAsia" w:ascii="仿宋_GB2312" w:hAnsi="仿宋_GB2312" w:eastAsia="仿宋_GB2312" w:cs="仿宋_GB2312"/>
          <w:kern w:val="2"/>
          <w:sz w:val="32"/>
          <w:szCs w:val="32"/>
          <w:lang w:val="en-US" w:eastAsia="zh-CN" w:bidi="ar-SA"/>
        </w:rPr>
        <w:t>根据《市场监督管理行政处罚程序规定》第十八条第一款：“市场监督管理部门对依据监督检查职权或者通过投诉、举报、其他部门移送、上级交办等途径发现的违法行为线索，应当自发现线索或者收到材料之日起十五个工作日内予以核查，由市场监督管理部门负责人决定是否立案；特殊情况下，经市场监督管理部门负责人批准，可以延长十五个工作日。法律、法规、规章另有规定的除外”、第二十条第一款：“经核查，有下列情形之一的，可以不予立案：（一）违法行为轻微并及时改正，没有造成危害后果；（二）初次违法且危害后果轻微并及时改正；（三）当事人有证据足以证明没有主观过错，但法律、行政法规另有规定的除外；（四）依法可以不予立案的其他情形”及《市场监督管理投诉举报处理暂行办法》第三十一条：“市场监督管理部门应当按照市场监督管理行政处罚等有关规定处理举报。举报人实名举报的，有处理权限的市场监督管理部门还应当自作出是否立案决定之日起五个工作日内告知举报人”等规定，被申请人收到举报事项后应在法定期限内予以核查，作出是否立案的决定并及时告知举报人。具体到本案中，被申请人在收到申请人的举报件后在法定期限内到被举报人注册登记的住所开展现场检查，经核查发现被举报人的行为涉嫌违反《中华人民共和国产品质量法》第二十七条第（一）（二）项的规定，被申请人责令被举报人立即改正。同日，被举报人向被申请人提供产品合格证，完成整改。鉴于被举报人违法行为轻微并及时改正，没有造成危害后果，被申请人决定不予立案并在法定期限内告知申请人，并无不当。据此，被申请人对申请人举报事项作出的不予立案决定，认定事实清楚，适用依据正确，程序合法。申请人的复议请求不能成立，本机关不予支持。</w:t>
      </w:r>
    </w:p>
    <w:p>
      <w:pPr>
        <w:keepNext w:val="0"/>
        <w:keepLines w:val="0"/>
        <w:pageBreakBefore w:val="0"/>
        <w:widowControl w:val="0"/>
        <w:kinsoku/>
        <w:wordWrap/>
        <w:overflowPunct/>
        <w:topLinePunct w:val="0"/>
        <w:autoSpaceDE/>
        <w:autoSpaceDN/>
        <w:bidi w:val="0"/>
        <w:adjustRightInd/>
        <w:snapToGrid/>
        <w:spacing w:after="0" w:line="490" w:lineRule="exact"/>
        <w:ind w:firstLine="632" w:firstLineChars="200"/>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综上所述，根据《中华人民共和国行政复议法》第六十八条的规定，本机关决定如下：</w:t>
      </w:r>
    </w:p>
    <w:p>
      <w:pPr>
        <w:keepNext w:val="0"/>
        <w:keepLines w:val="0"/>
        <w:pageBreakBefore w:val="0"/>
        <w:widowControl w:val="0"/>
        <w:kinsoku/>
        <w:wordWrap/>
        <w:overflowPunct/>
        <w:topLinePunct w:val="0"/>
        <w:autoSpaceDE/>
        <w:autoSpaceDN/>
        <w:bidi w:val="0"/>
        <w:adjustRightInd/>
        <w:snapToGrid/>
        <w:spacing w:after="0" w:line="490" w:lineRule="exact"/>
        <w:ind w:firstLine="632" w:firstLineChars="200"/>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维持被申请人对申请人举报事项作出的不予立案决定。</w:t>
      </w:r>
    </w:p>
    <w:p>
      <w:pPr>
        <w:keepNext w:val="0"/>
        <w:keepLines w:val="0"/>
        <w:pageBreakBefore w:val="0"/>
        <w:widowControl w:val="0"/>
        <w:kinsoku/>
        <w:wordWrap/>
        <w:overflowPunct/>
        <w:topLinePunct w:val="0"/>
        <w:autoSpaceDE/>
        <w:autoSpaceDN/>
        <w:bidi w:val="0"/>
        <w:adjustRightInd/>
        <w:snapToGrid/>
        <w:spacing w:after="0" w:line="490" w:lineRule="exact"/>
        <w:ind w:firstLine="632" w:firstLineChars="200"/>
        <w:textAlignment w:val="auto"/>
        <w:rPr>
          <w:rFonts w:hint="eastAsia" w:ascii="仿宋_GB2312" w:hAnsi="仿宋_GB2312" w:eastAsia="仿宋_GB2312" w:cs="仿宋_GB2312"/>
          <w:lang w:eastAsia="zh-CN"/>
        </w:rPr>
      </w:pPr>
      <w:r>
        <w:rPr>
          <w:rFonts w:hint="eastAsia" w:ascii="仿宋_GB2312" w:hAnsi="仿宋_GB2312" w:eastAsia="仿宋_GB2312" w:cs="仿宋_GB2312"/>
          <w:lang w:eastAsia="zh-CN"/>
        </w:rPr>
        <w:t>如不服本决定，可自接到本决定书之日起15日内依法向人民法院提起行政诉讼。</w:t>
      </w:r>
    </w:p>
    <w:p>
      <w:pPr>
        <w:keepNext w:val="0"/>
        <w:keepLines w:val="0"/>
        <w:pageBreakBefore w:val="0"/>
        <w:widowControl w:val="0"/>
        <w:kinsoku/>
        <w:wordWrap/>
        <w:overflowPunct/>
        <w:topLinePunct w:val="0"/>
        <w:autoSpaceDE/>
        <w:autoSpaceDN/>
        <w:bidi w:val="0"/>
        <w:adjustRightInd/>
        <w:snapToGrid/>
        <w:spacing w:after="0" w:line="490" w:lineRule="exact"/>
        <w:ind w:firstLine="632" w:firstLineChars="200"/>
        <w:textAlignment w:val="auto"/>
        <w:rPr>
          <w:rFonts w:hint="eastAsia" w:ascii="仿宋_GB2312" w:hAnsi="仿宋_GB2312" w:eastAsia="仿宋_GB2312" w:cs="仿宋_GB2312"/>
          <w:lang w:eastAsia="zh-CN"/>
        </w:rPr>
      </w:pPr>
    </w:p>
    <w:p>
      <w:pPr>
        <w:keepNext w:val="0"/>
        <w:keepLines w:val="0"/>
        <w:pageBreakBefore w:val="0"/>
        <w:widowControl w:val="0"/>
        <w:kinsoku/>
        <w:wordWrap/>
        <w:overflowPunct/>
        <w:topLinePunct w:val="0"/>
        <w:autoSpaceDE/>
        <w:autoSpaceDN/>
        <w:bidi w:val="0"/>
        <w:adjustRightInd/>
        <w:snapToGrid/>
        <w:spacing w:after="0" w:line="490" w:lineRule="exact"/>
        <w:ind w:firstLine="632" w:firstLineChars="200"/>
        <w:textAlignment w:val="auto"/>
        <w:rPr>
          <w:rFonts w:hint="eastAsia" w:ascii="仿宋_GB2312" w:hAnsi="仿宋_GB2312" w:eastAsia="仿宋_GB2312" w:cs="仿宋_GB2312"/>
          <w:lang w:eastAsia="zh-CN"/>
        </w:rPr>
      </w:pPr>
    </w:p>
    <w:p>
      <w:pPr>
        <w:keepNext w:val="0"/>
        <w:keepLines w:val="0"/>
        <w:pageBreakBefore w:val="0"/>
        <w:widowControl w:val="0"/>
        <w:kinsoku/>
        <w:wordWrap w:val="0"/>
        <w:overflowPunct/>
        <w:topLinePunct w:val="0"/>
        <w:autoSpaceDE/>
        <w:autoSpaceDN/>
        <w:bidi w:val="0"/>
        <w:adjustRightInd/>
        <w:snapToGrid/>
        <w:spacing w:after="0" w:line="490" w:lineRule="exact"/>
        <w:ind w:firstLine="632" w:firstLineChars="200"/>
        <w:jc w:val="center"/>
        <w:textAlignment w:val="auto"/>
        <w:rPr>
          <w:rFonts w:hint="default" w:ascii="仿宋_GB2312" w:hAnsi="仿宋_GB2312" w:eastAsia="仿宋_GB2312" w:cs="仿宋_GB2312"/>
          <w:lang w:val="en-US" w:eastAsia="zh-CN"/>
        </w:rPr>
      </w:pP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lang w:eastAsia="zh-CN"/>
        </w:rPr>
        <w:t>德化县人民政府</w:t>
      </w:r>
      <w:r>
        <w:rPr>
          <w:rFonts w:hint="eastAsia" w:ascii="仿宋_GB2312" w:hAnsi="仿宋_GB2312" w:eastAsia="仿宋_GB2312" w:cs="仿宋_GB2312"/>
          <w:lang w:val="en-US" w:eastAsia="zh-CN"/>
        </w:rPr>
        <w:t xml:space="preserve">    </w:t>
      </w:r>
    </w:p>
    <w:p>
      <w:pPr>
        <w:keepNext w:val="0"/>
        <w:keepLines w:val="0"/>
        <w:pageBreakBefore w:val="0"/>
        <w:widowControl w:val="0"/>
        <w:kinsoku/>
        <w:wordWrap w:val="0"/>
        <w:overflowPunct/>
        <w:topLinePunct w:val="0"/>
        <w:autoSpaceDE/>
        <w:autoSpaceDN/>
        <w:bidi w:val="0"/>
        <w:adjustRightInd/>
        <w:snapToGrid/>
        <w:spacing w:after="0" w:line="490" w:lineRule="exact"/>
        <w:ind w:firstLine="632" w:firstLineChars="200"/>
        <w:jc w:val="center"/>
        <w:textAlignment w:val="auto"/>
      </w:pP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color w:val="auto"/>
          <w:lang w:eastAsia="zh-CN"/>
        </w:rPr>
        <w:t>202</w:t>
      </w:r>
      <w:r>
        <w:rPr>
          <w:rFonts w:hint="eastAsia" w:ascii="仿宋_GB2312" w:hAnsi="仿宋_GB2312" w:eastAsia="仿宋_GB2312" w:cs="仿宋_GB2312"/>
          <w:color w:val="auto"/>
          <w:lang w:val="en-US" w:eastAsia="zh-CN"/>
        </w:rPr>
        <w:t>6</w:t>
      </w:r>
      <w:r>
        <w:rPr>
          <w:rFonts w:hint="eastAsia" w:ascii="仿宋_GB2312" w:hAnsi="仿宋_GB2312" w:eastAsia="仿宋_GB2312" w:cs="仿宋_GB2312"/>
          <w:color w:val="auto"/>
          <w:lang w:eastAsia="zh-CN"/>
        </w:rPr>
        <w:t>年</w:t>
      </w:r>
      <w:r>
        <w:rPr>
          <w:rFonts w:hint="eastAsia" w:ascii="仿宋_GB2312" w:hAnsi="仿宋_GB2312" w:eastAsia="仿宋_GB2312" w:cs="仿宋_GB2312"/>
          <w:color w:val="auto"/>
          <w:lang w:val="en-US" w:eastAsia="zh-CN"/>
        </w:rPr>
        <w:t>4</w:t>
      </w:r>
      <w:r>
        <w:rPr>
          <w:rFonts w:hint="eastAsia" w:ascii="仿宋_GB2312" w:hAnsi="仿宋_GB2312" w:eastAsia="仿宋_GB2312" w:cs="仿宋_GB2312"/>
          <w:color w:val="auto"/>
          <w:lang w:eastAsia="zh-CN"/>
        </w:rPr>
        <w:t>月</w:t>
      </w:r>
      <w:r>
        <w:rPr>
          <w:rFonts w:hint="eastAsia" w:ascii="仿宋_GB2312" w:hAnsi="仿宋_GB2312" w:eastAsia="仿宋_GB2312" w:cs="仿宋_GB2312"/>
          <w:color w:val="auto"/>
          <w:lang w:val="en-US" w:eastAsia="zh-CN"/>
        </w:rPr>
        <w:t>2</w:t>
      </w:r>
      <w:r>
        <w:rPr>
          <w:rFonts w:hint="eastAsia" w:ascii="仿宋_GB2312" w:hAnsi="仿宋_GB2312" w:eastAsia="仿宋_GB2312" w:cs="仿宋_GB2312"/>
          <w:color w:val="auto"/>
          <w:lang w:eastAsia="zh-CN"/>
        </w:rPr>
        <w:t>日</w:t>
      </w:r>
    </w:p>
    <w:sectPr>
      <w:footerReference r:id="rId3" w:type="default"/>
      <w:footerReference r:id="rId4" w:type="even"/>
      <w:pgSz w:w="11906" w:h="16838"/>
      <w:pgMar w:top="1588" w:right="1531" w:bottom="1418" w:left="1531" w:header="851" w:footer="992" w:gutter="0"/>
      <w:cols w:space="720" w:num="1"/>
      <w:docGrid w:type="linesAndChars" w:linePitch="312"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Microsoft YaHei UI">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2"/>
                            <w:tabs>
                              <w:tab w:val="left" w:pos="158"/>
                            </w:tabs>
                            <w:ind w:left="314" w:leftChars="98" w:right="336" w:rightChars="105"/>
                            <w:rPr>
                              <w:rFonts w:hint="eastAsia"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Style w:val="5"/>
                              <w:rFonts w:ascii="宋体" w:hAnsi="宋体"/>
                              <w:sz w:val="28"/>
                              <w:szCs w:val="28"/>
                            </w:rPr>
                            <w:instrText xml:space="preserve">PAGE  </w:instrText>
                          </w:r>
                          <w:r>
                            <w:rPr>
                              <w:rFonts w:ascii="宋体" w:hAnsi="宋体"/>
                              <w:sz w:val="28"/>
                              <w:szCs w:val="28"/>
                            </w:rPr>
                            <w:fldChar w:fldCharType="separate"/>
                          </w:r>
                          <w:r>
                            <w:rPr>
                              <w:rStyle w:val="5"/>
                              <w:rFonts w:ascii="宋体" w:hAnsi="宋体"/>
                              <w:sz w:val="28"/>
                              <w:szCs w:val="28"/>
                            </w:rPr>
                            <w:t>4</w:t>
                          </w:r>
                          <w:r>
                            <w:rPr>
                              <w:rFonts w:ascii="宋体" w:hAnsi="宋体"/>
                              <w:sz w:val="28"/>
                              <w:szCs w:val="28"/>
                            </w:rPr>
                            <w:fldChar w:fldCharType="end"/>
                          </w:r>
                          <w:r>
                            <w:rPr>
                              <w:rFonts w:hint="eastAsia" w:ascii="宋体" w:hAnsi="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dBVQXRQCAAAVBAAADgAAAAAAAAAB&#10;ACAAAAAfAQAAZHJzL2Uyb0RvYy54bWxQSwUGAAAAAAYABgBZAQAApQUAAAAA&#10;">
              <v:fill on="f" focussize="0,0"/>
              <v:stroke on="f" weight="0.5pt"/>
              <v:imagedata o:title=""/>
              <o:lock v:ext="edit" aspectratio="f"/>
              <v:textbox inset="0mm,0mm,0mm,0mm" style="mso-fit-shape-to-text:t;">
                <w:txbxContent>
                  <w:p>
                    <w:pPr>
                      <w:pStyle w:val="2"/>
                      <w:tabs>
                        <w:tab w:val="left" w:pos="158"/>
                      </w:tabs>
                      <w:ind w:left="314" w:leftChars="98" w:right="336" w:rightChars="105"/>
                      <w:rPr>
                        <w:rFonts w:hint="eastAsia"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Style w:val="5"/>
                        <w:rFonts w:ascii="宋体" w:hAnsi="宋体"/>
                        <w:sz w:val="28"/>
                        <w:szCs w:val="28"/>
                      </w:rPr>
                      <w:instrText xml:space="preserve">PAGE  </w:instrText>
                    </w:r>
                    <w:r>
                      <w:rPr>
                        <w:rFonts w:ascii="宋体" w:hAnsi="宋体"/>
                        <w:sz w:val="28"/>
                        <w:szCs w:val="28"/>
                      </w:rPr>
                      <w:fldChar w:fldCharType="separate"/>
                    </w:r>
                    <w:r>
                      <w:rPr>
                        <w:rStyle w:val="5"/>
                        <w:rFonts w:ascii="宋体" w:hAnsi="宋体"/>
                        <w:sz w:val="28"/>
                        <w:szCs w:val="28"/>
                      </w:rPr>
                      <w:t>4</w:t>
                    </w:r>
                    <w:r>
                      <w:rPr>
                        <w:rFonts w:ascii="宋体" w:hAnsi="宋体"/>
                        <w:sz w:val="28"/>
                        <w:szCs w:val="28"/>
                      </w:rPr>
                      <w:fldChar w:fldCharType="end"/>
                    </w:r>
                    <w:r>
                      <w:rPr>
                        <w:rFonts w:hint="eastAsia" w:ascii="宋体" w:hAnsi="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5"/>
      </w:rPr>
    </w:pPr>
    <w:r>
      <w:fldChar w:fldCharType="begin"/>
    </w:r>
    <w:r>
      <w:rPr>
        <w:rStyle w:val="5"/>
        <w:rFonts w:ascii="Times New Roman" w:hAnsi="Times New Roman"/>
      </w:rPr>
      <w:instrText xml:space="preserve">PAGE  </w:instrText>
    </w:r>
    <w:r>
      <w:fldChar w:fldCharType="end"/>
    </w:r>
  </w:p>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F04801"/>
    <w:rsid w:val="1F772A7A"/>
    <w:rsid w:val="23667CDB"/>
    <w:rsid w:val="239D5466"/>
    <w:rsid w:val="285256C8"/>
    <w:rsid w:val="2BD208AD"/>
    <w:rsid w:val="2E073225"/>
    <w:rsid w:val="2F3E5322"/>
    <w:rsid w:val="49C0581C"/>
    <w:rsid w:val="5E302DB2"/>
    <w:rsid w:val="71F00876"/>
    <w:rsid w:val="78C35045"/>
    <w:rsid w:val="7BF04801"/>
    <w:rsid w:val="7E800B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Calibri" w:hAnsi="Calibri" w:eastAsia="宋体" w:cs="Times New Roman"/>
      <w:kern w:val="2"/>
      <w:sz w:val="32"/>
      <w:szCs w:val="32"/>
      <w:lang w:val="en-US" w:eastAsia="zh-CN" w:bidi="ar-SA"/>
    </w:rPr>
  </w:style>
  <w:style w:type="character" w:default="1" w:styleId="4">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footer"/>
    <w:qFormat/>
    <w:uiPriority w:val="0"/>
    <w:pPr>
      <w:widowControl w:val="0"/>
      <w:tabs>
        <w:tab w:val="center" w:pos="4153"/>
        <w:tab w:val="right" w:pos="8306"/>
      </w:tabs>
      <w:snapToGrid w:val="0"/>
      <w:spacing w:after="160" w:line="278" w:lineRule="auto"/>
    </w:pPr>
    <w:rPr>
      <w:rFonts w:ascii="Calibri" w:hAnsi="Calibri" w:eastAsia="宋体" w:cs="Times New Roman"/>
      <w:kern w:val="2"/>
      <w:sz w:val="18"/>
      <w:szCs w:val="32"/>
      <w:lang w:val="en-US" w:eastAsia="zh-CN" w:bidi="ar-SA"/>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page number"/>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4079</Words>
  <Characters>4250</Characters>
  <Lines>0</Lines>
  <Paragraphs>0</Paragraphs>
  <TotalTime>979</TotalTime>
  <ScaleCrop>false</ScaleCrop>
  <LinksUpToDate>false</LinksUpToDate>
  <CharactersWithSpaces>4308</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2026-03-26T00:29:00Z</dcterms:created>
  <dc:creator>Administrator</dc:creator>
  <cp:lastModifiedBy>Administrator</cp:lastModifiedBy>
  <dcterms:modified xsi:type="dcterms:W3CDTF">2026-05-06T08:15:00Z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KSOTemplateDocerSaveRecord">
    <vt:lpwstr>eyJoZGlkIjoiMjQ4YmY0MjdjYWVlNjcyYTNmZWNmOWJhYTYwYzY5MmMiLCJ1c2VySWQiOiIxMTMwMjUxMjQyIn0=</vt:lpwstr>
  </property>
  <property fmtid="{D5CDD505-2E9C-101B-9397-08002B2CF9AE}" pid="4" name="ICV">
    <vt:lpwstr>A8ED4B11E85B4D34888AD3D96023F3F8_12</vt:lpwstr>
  </property>
</Properties>
</file>