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B23AE8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900" w:lineRule="exact"/>
        <w:ind w:left="0" w:firstLine="0"/>
        <w:jc w:val="both"/>
        <w:textAlignment w:val="auto"/>
        <w:rPr>
          <w:rFonts w:hint="default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bookmarkStart w:id="0" w:name="_GoBack"/>
      <w:bookmarkEnd w:id="0"/>
    </w:p>
    <w:p w14:paraId="3AB5E783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德农〔202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号</w:t>
      </w:r>
    </w:p>
    <w:p w14:paraId="72E06ECE">
      <w:pPr>
        <w:pStyle w:val="4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1000" w:lineRule="exact"/>
        <w:ind w:left="0" w:firstLine="0"/>
        <w:jc w:val="center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</w:p>
    <w:p w14:paraId="4D6956F6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德化县农业农村局202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  <w:lang w:val="en-US" w:eastAsia="zh-CN"/>
        </w:rPr>
        <w:t>5</w:t>
      </w: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年政府信息公开</w:t>
      </w:r>
    </w:p>
    <w:p w14:paraId="1A534B10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0"/>
        <w:jc w:val="center"/>
        <w:textAlignment w:val="auto"/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aps w:val="0"/>
          <w:color w:val="auto"/>
          <w:spacing w:val="0"/>
          <w:sz w:val="44"/>
          <w:szCs w:val="44"/>
          <w:shd w:val="clear" w:color="auto" w:fill="FFFFFF"/>
        </w:rPr>
        <w:t>工作年度报告</w:t>
      </w:r>
    </w:p>
    <w:p w14:paraId="6EC0C58F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00" w:lineRule="exact"/>
        <w:ind w:left="0" w:firstLine="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</w:rPr>
      </w:pPr>
    </w:p>
    <w:p w14:paraId="2A769485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根据《中华人民共和国政府信息公开条例》规定，现公布德化县农业农村局2025年政府信息公开工作年度报告。本报告由总体情况、主动公开政府信息情况、收到和处理政府信息公开申请情况、政府信息公开行政复议和行政诉讼情况、存在的主要问题及改进情况、其他需要报告的事项等六部分组成。统计数据时限由2025年1月1日至12月31日。若对本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告有疑问，请与德化县农业农村局办公室联系，电话：23522475，传真：23586552。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一、</w:t>
      </w: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总体情况</w:t>
      </w:r>
    </w:p>
    <w:p w14:paraId="179FF6E8">
      <w:pPr>
        <w:pStyle w:val="4"/>
        <w:keepNext w:val="0"/>
        <w:keepLines w:val="0"/>
        <w:pageBreakBefore w:val="0"/>
        <w:widowControl w:val="0"/>
        <w:numPr>
          <w:ilvl w:val="0"/>
          <w:numId w:val="0"/>
        </w:numPr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，德化县农业农村局深入践行《中华人民共和国政府信息公开条例》及相关政策部署，严格按照县政府信息公开工作要求，持续优化信息发布机制，确保信息公开依法、及时、准确、全面，有效服务全县农业现代化与乡村振兴战略实施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现将工作总体情况概述如下：</w:t>
      </w:r>
    </w:p>
    <w:p w14:paraId="254860DC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（一）主动公开。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结合工作职责，严格遵循“公开为常态、不公开为例外”原则，聚焦工作动态、部门预决算、涉农资金、乡村振兴等重点领域，全年累计公开相关信息94条（件），切实保障公众知情权与监督权。</w:t>
      </w:r>
    </w:p>
    <w:p w14:paraId="18A6E31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（二）依申请公开。</w:t>
      </w:r>
      <w:r>
        <w:rPr>
          <w:rFonts w:hint="eastAsia" w:ascii="仿宋_GB2312" w:hAnsi="Times New Roman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2025年我局收到依申请公开政府信息1条，已在法定期限内予以答复。</w:t>
      </w:r>
    </w:p>
    <w:p w14:paraId="37196C5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（三）政府信息管理。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我局严格恪守“谁主管谁负责、谁公开谁审查”的管理准则，全面严把信息发布的政治导向关、法律合规关、政策解读关、保密安全关及文字规范关，严格落实信息发布前审查流程，确保政府信息公开的准确性、规范性、安全性。</w:t>
      </w:r>
    </w:p>
    <w:p w14:paraId="410D53F4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（四）平台建设。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指定专人负责德化县人民政府门户网站农业农村局专栏的信息发布，同时通过单位政务公开栏、图书馆、档案馆等渠道开展公开工作，确保公开渠道多样，内容准确，按时更新。</w:t>
      </w:r>
    </w:p>
    <w:p w14:paraId="0D7621B2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3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楷体_GB2312" w:hAnsi="楷体_GB2312" w:eastAsia="楷体_GB2312" w:cs="楷体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（五）监督保障。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严格遵照政府信息与政务公开相关工作制度要求，建立“分管领导统筹把关、专人专职发布”的信息审查发布机制，紧扣农业农村中心工作重点，动态梳理需公开信息清单，全程保障公示信息真实可靠、准确规范、安全可控。</w:t>
      </w:r>
    </w:p>
    <w:p w14:paraId="0D69D4E4">
      <w:pPr>
        <w:pStyle w:val="4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二、主动公开政府信息情况</w:t>
      </w:r>
    </w:p>
    <w:tbl>
      <w:tblPr>
        <w:tblStyle w:val="5"/>
        <w:tblW w:w="5009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842"/>
        <w:gridCol w:w="2258"/>
        <w:gridCol w:w="1855"/>
        <w:gridCol w:w="1922"/>
      </w:tblGrid>
      <w:tr w14:paraId="1EEA440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5000" w:type="pct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58F433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第二十条第（一）项</w:t>
            </w:r>
          </w:p>
        </w:tc>
      </w:tr>
      <w:tr w14:paraId="445EFB03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4" w:hRule="atLeast"/>
          <w:jc w:val="center"/>
        </w:trPr>
        <w:tc>
          <w:tcPr>
            <w:tcW w:w="160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95550F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信息内容</w:t>
            </w:r>
          </w:p>
        </w:tc>
        <w:tc>
          <w:tcPr>
            <w:tcW w:w="12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614FBE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本年制发件数</w:t>
            </w:r>
          </w:p>
        </w:tc>
        <w:tc>
          <w:tcPr>
            <w:tcW w:w="10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7556F7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本年废止</w:t>
            </w: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  <w:lang w:eastAsia="zh-CN"/>
              </w:rPr>
              <w:t>件</w:t>
            </w: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数</w:t>
            </w:r>
          </w:p>
        </w:tc>
        <w:tc>
          <w:tcPr>
            <w:tcW w:w="108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84046A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现行有效件数</w:t>
            </w:r>
          </w:p>
        </w:tc>
      </w:tr>
      <w:tr w14:paraId="3C6C79F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60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AE2D6C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  <w:lang w:eastAsia="zh-CN"/>
              </w:rPr>
              <w:t>规章</w:t>
            </w:r>
          </w:p>
        </w:tc>
        <w:tc>
          <w:tcPr>
            <w:tcW w:w="12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6A0077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0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39D56F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08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2ED1E3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0</w:t>
            </w:r>
          </w:p>
        </w:tc>
      </w:tr>
      <w:tr w14:paraId="561FCF0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C8ADF4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规范性文件</w:t>
            </w:r>
          </w:p>
        </w:tc>
        <w:tc>
          <w:tcPr>
            <w:tcW w:w="1272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8CD61F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" w:eastAsia="zh-CN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0</w:t>
            </w:r>
          </w:p>
        </w:tc>
        <w:tc>
          <w:tcPr>
            <w:tcW w:w="1045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7CD3F5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1080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045C63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</w:tr>
      <w:tr w14:paraId="3E50AE2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5000" w:type="pct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27CB81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第二十条第（五）项</w:t>
            </w:r>
          </w:p>
        </w:tc>
      </w:tr>
      <w:tr w14:paraId="3D38A3E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C22818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信息内容</w:t>
            </w:r>
          </w:p>
        </w:tc>
        <w:tc>
          <w:tcPr>
            <w:tcW w:w="3398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DAA7A5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本年处理决定数量</w:t>
            </w:r>
          </w:p>
        </w:tc>
      </w:tr>
      <w:tr w14:paraId="0906911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2" w:hRule="atLeast"/>
          <w:jc w:val="center"/>
        </w:trPr>
        <w:tc>
          <w:tcPr>
            <w:tcW w:w="160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3D4C38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行政许可</w:t>
            </w:r>
          </w:p>
        </w:tc>
        <w:tc>
          <w:tcPr>
            <w:tcW w:w="3398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4B246C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</w:t>
            </w: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>6</w:t>
            </w:r>
          </w:p>
        </w:tc>
      </w:tr>
      <w:tr w14:paraId="10E2C59A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  <w:jc w:val="center"/>
        </w:trPr>
        <w:tc>
          <w:tcPr>
            <w:tcW w:w="5000" w:type="pct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77592D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第二十条第（六）项</w:t>
            </w:r>
          </w:p>
        </w:tc>
      </w:tr>
      <w:tr w14:paraId="62DC3D1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60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D79212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信息内容</w:t>
            </w:r>
          </w:p>
        </w:tc>
        <w:tc>
          <w:tcPr>
            <w:tcW w:w="3398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255B8D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本年处理决定数量</w:t>
            </w:r>
          </w:p>
        </w:tc>
      </w:tr>
      <w:tr w14:paraId="307AC7D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60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0D50F2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行政处罚</w:t>
            </w:r>
          </w:p>
        </w:tc>
        <w:tc>
          <w:tcPr>
            <w:tcW w:w="3398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082B05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ind w:firstLine="600" w:firstLineChars="200"/>
              <w:jc w:val="both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  <w:lang w:val="en-US" w:eastAsia="zh-CN"/>
              </w:rPr>
              <w:t>4</w:t>
            </w:r>
          </w:p>
        </w:tc>
      </w:tr>
      <w:tr w14:paraId="518E8DB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6" w:hRule="atLeast"/>
          <w:jc w:val="center"/>
        </w:trPr>
        <w:tc>
          <w:tcPr>
            <w:tcW w:w="160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49DF73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行政强制</w:t>
            </w:r>
          </w:p>
        </w:tc>
        <w:tc>
          <w:tcPr>
            <w:tcW w:w="3398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3988C2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0</w:t>
            </w:r>
          </w:p>
        </w:tc>
      </w:tr>
      <w:tr w14:paraId="47C3336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  <w:jc w:val="center"/>
        </w:trPr>
        <w:tc>
          <w:tcPr>
            <w:tcW w:w="5000" w:type="pct"/>
            <w:gridSpan w:val="4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97674B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第二十条第（八）项</w:t>
            </w:r>
          </w:p>
        </w:tc>
      </w:tr>
      <w:tr w14:paraId="423BA5B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2" w:hRule="atLeast"/>
          <w:jc w:val="center"/>
        </w:trPr>
        <w:tc>
          <w:tcPr>
            <w:tcW w:w="160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0D1DC0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信息内容</w:t>
            </w:r>
          </w:p>
        </w:tc>
        <w:tc>
          <w:tcPr>
            <w:tcW w:w="3398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08C264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本年收费金额（单位：万元）</w:t>
            </w:r>
          </w:p>
        </w:tc>
      </w:tr>
      <w:tr w14:paraId="33D2E8C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0" w:hRule="atLeast"/>
          <w:jc w:val="center"/>
        </w:trPr>
        <w:tc>
          <w:tcPr>
            <w:tcW w:w="1601" w:type="pc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F8CD2C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行政事业性收费</w:t>
            </w:r>
          </w:p>
        </w:tc>
        <w:tc>
          <w:tcPr>
            <w:tcW w:w="3398" w:type="pct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A0330B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0</w:t>
            </w:r>
          </w:p>
        </w:tc>
      </w:tr>
    </w:tbl>
    <w:p w14:paraId="422467F6">
      <w:pPr>
        <w:pStyle w:val="4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Style w:val="5"/>
        <w:tblW w:w="5018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179"/>
        <w:gridCol w:w="1199"/>
        <w:gridCol w:w="2136"/>
        <w:gridCol w:w="541"/>
        <w:gridCol w:w="513"/>
        <w:gridCol w:w="653"/>
        <w:gridCol w:w="807"/>
        <w:gridCol w:w="807"/>
        <w:gridCol w:w="528"/>
        <w:gridCol w:w="530"/>
      </w:tblGrid>
      <w:tr w14:paraId="6DCAC92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64" w:hRule="atLeast"/>
          <w:jc w:val="center"/>
        </w:trPr>
        <w:tc>
          <w:tcPr>
            <w:tcW w:w="4506" w:type="dxa"/>
            <w:gridSpan w:val="3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AB4F26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（本列数据的勾稽关系为：第一项加第二项之和，等于第三项加第四项之和）</w:t>
            </w:r>
          </w:p>
        </w:tc>
        <w:tc>
          <w:tcPr>
            <w:tcW w:w="4371" w:type="dxa"/>
            <w:gridSpan w:val="7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05E034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申请人情况</w:t>
            </w:r>
          </w:p>
        </w:tc>
      </w:tr>
      <w:tr w14:paraId="5B8F44C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3" w:hRule="atLeast"/>
          <w:jc w:val="center"/>
        </w:trPr>
        <w:tc>
          <w:tcPr>
            <w:tcW w:w="4506" w:type="dxa"/>
            <w:gridSpan w:val="3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F358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540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0E410D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自然人</w:t>
            </w:r>
          </w:p>
        </w:tc>
        <w:tc>
          <w:tcPr>
            <w:tcW w:w="3303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AC720C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法人或其他组织</w:t>
            </w:r>
          </w:p>
        </w:tc>
        <w:tc>
          <w:tcPr>
            <w:tcW w:w="528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31B10B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总计</w:t>
            </w:r>
          </w:p>
        </w:tc>
      </w:tr>
      <w:tr w14:paraId="0B06AB7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6" w:type="dxa"/>
            <w:gridSpan w:val="3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7E44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540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850DF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E05798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商业企业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03AEF9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科研机构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B920E9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社会公益组</w:t>
            </w: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织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486565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法律服务机</w:t>
            </w: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构</w:t>
            </w:r>
          </w:p>
        </w:tc>
        <w:tc>
          <w:tcPr>
            <w:tcW w:w="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63B5EE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其他</w:t>
            </w:r>
          </w:p>
        </w:tc>
        <w:tc>
          <w:tcPr>
            <w:tcW w:w="528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C1F79A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</w:tr>
      <w:tr w14:paraId="4E44763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152239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一、本年新收政府信息公开申请数量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69318D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  <w:t>1</w:t>
            </w:r>
          </w:p>
        </w:tc>
        <w:tc>
          <w:tcPr>
            <w:tcW w:w="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89515F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28BB18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6846B8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4B2707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D6427C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971F8A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  <w:t>1</w:t>
            </w:r>
          </w:p>
        </w:tc>
      </w:tr>
      <w:tr w14:paraId="17A9F16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450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B6319D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二、上年结转政府信息公开申请数量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8B291D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F2BFAC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C713C8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9D5C79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35E27A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3807CA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820ABE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</w:tr>
      <w:tr w14:paraId="33348B3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77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67F065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三、本年度办理结果</w:t>
            </w:r>
          </w:p>
        </w:tc>
        <w:tc>
          <w:tcPr>
            <w:tcW w:w="332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0AB2A2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（一）予以公开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02D217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  <w:t>1</w:t>
            </w:r>
          </w:p>
        </w:tc>
        <w:tc>
          <w:tcPr>
            <w:tcW w:w="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4B79AF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9D21C7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B8E843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DC9808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89DC63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AD3ABD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  <w:t>1</w:t>
            </w:r>
          </w:p>
        </w:tc>
      </w:tr>
      <w:tr w14:paraId="2E136B10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C52B3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332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1674AD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（二）部分公开（区分处理的，只计这一情形，不计其他情形）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28458A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254809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44751A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F69252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478C76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0D54E4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744D2A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</w:tr>
      <w:tr w14:paraId="27AF60C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8A73A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197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98D8FE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（三）不予公开</w:t>
            </w:r>
          </w:p>
        </w:tc>
        <w:tc>
          <w:tcPr>
            <w:tcW w:w="2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58D54F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1.属于国家秘密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CACCD0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98AD06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255F43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794C13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40392B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C7D4C9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7429CF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</w:tr>
      <w:tr w14:paraId="336EDDF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7A468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19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776D4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2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0B2E08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2.其他法律行政法规禁止公开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4565FF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E938C6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9F329A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D86B88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48A7FC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901A8E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4A4E7D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</w:tr>
      <w:tr w14:paraId="4A23B05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F51B0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19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252E9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2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A114DA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ind w:firstLine="606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3.危及“三安全一稳定”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5B8EB7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A02CE2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B515EF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F09377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59EBAB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79EFBC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F4F8E8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</w:tr>
      <w:tr w14:paraId="21675EE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C509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19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266924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2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D3464A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4.保护第三方合法权益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1B0871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51E098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32F59D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17F0F4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AF0372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795604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D9644A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</w:tr>
      <w:tr w14:paraId="4AA5F85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61" w:hRule="atLeast"/>
          <w:jc w:val="center"/>
        </w:trPr>
        <w:tc>
          <w:tcPr>
            <w:tcW w:w="117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389E1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19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AE41D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2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C1A675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5.属于三类内部事务信息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DFF8BB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8B94FF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16C91F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DFACCB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0DB4FE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A041B5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C13041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</w:tr>
      <w:tr w14:paraId="7DF3D7F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463DD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19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E738E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2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0EED3E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6.属于四类过程性信息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1B85D7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01F0B3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03D880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B92FF1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B7A855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AEB14F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8BC810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</w:tr>
      <w:tr w14:paraId="2F4D7827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A64A5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19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9795D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2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3D47A9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7.属于行政执法案卷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EAD7AB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862921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3F000F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85A104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3213DD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81507D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AA8F5B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</w:tr>
      <w:tr w14:paraId="353878D8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  <w:jc w:val="center"/>
        </w:trPr>
        <w:tc>
          <w:tcPr>
            <w:tcW w:w="117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D2C10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19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01E2F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2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FEDA7E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8.属于行政查询事项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102D99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DBF6F6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87DB11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F67DE7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233B68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F7FD9A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8B8EA9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</w:tr>
      <w:tr w14:paraId="0B1E1C95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8" w:hRule="atLeast"/>
          <w:jc w:val="center"/>
        </w:trPr>
        <w:tc>
          <w:tcPr>
            <w:tcW w:w="117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5BBEF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197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93369F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</w:t>
            </w:r>
          </w:p>
          <w:p w14:paraId="6FCE16A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  <w:p w14:paraId="7367A4A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（四）无法提供</w:t>
            </w:r>
          </w:p>
        </w:tc>
        <w:tc>
          <w:tcPr>
            <w:tcW w:w="2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0F6A6D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1.本机关不掌握相关政府信息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CF2E26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7F6D9F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F411F3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E053C5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A109E8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0E3ACB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8FA87A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</w:tr>
      <w:tr w14:paraId="4A1A83BB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CE593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19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79D5B2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2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0AE78F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2.没有现成信息需要另行制作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C5D044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B02B40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6F48C5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B77429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4A0461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517DF3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7337AD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</w:tr>
      <w:tr w14:paraId="5134C9A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1" w:hRule="atLeast"/>
          <w:jc w:val="center"/>
        </w:trPr>
        <w:tc>
          <w:tcPr>
            <w:tcW w:w="117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8D5A00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19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ED0EF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2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75C9B4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3.补正后申请内容仍不明确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518006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86E098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CF2A4D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95C489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1C9E66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82DD4C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28C7E0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</w:tr>
      <w:tr w14:paraId="1B56006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0" w:hRule="atLeast"/>
          <w:jc w:val="center"/>
        </w:trPr>
        <w:tc>
          <w:tcPr>
            <w:tcW w:w="117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70E96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197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66AC90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（五）不予处理</w:t>
            </w:r>
          </w:p>
        </w:tc>
        <w:tc>
          <w:tcPr>
            <w:tcW w:w="2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F5FD75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1.信访举报投诉类申请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886159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1E4252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F75D98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D2D23C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BC9DCA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F07352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B6127F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</w:tr>
      <w:tr w14:paraId="09827BAE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9" w:hRule="atLeast"/>
          <w:jc w:val="center"/>
        </w:trPr>
        <w:tc>
          <w:tcPr>
            <w:tcW w:w="117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9E90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19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E9A4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2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3E77DA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2.重复申请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305C96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80117C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A21AA5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FC1594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B77524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3789F5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92FEAC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</w:tr>
      <w:tr w14:paraId="1B27901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59B7E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19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B66E18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2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04002D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3.要求提供公开出版物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F89073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83A4A0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E15961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7F4157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F5E871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1A4DE0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64976F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</w:tr>
      <w:tr w14:paraId="38154EB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17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AEA023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19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315CC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2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4112AC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4.无正当理由大量反复申请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DA881B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4EDCB3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AB1F31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B6D512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255788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774F11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E55CE8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</w:tr>
      <w:tr w14:paraId="20586F82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30" w:hRule="atLeast"/>
          <w:jc w:val="center"/>
        </w:trPr>
        <w:tc>
          <w:tcPr>
            <w:tcW w:w="117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C6D15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19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DC115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2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7F6591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5.要求行政机关确认或重新出具已获取信息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DA856A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44A379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4020C0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51D189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403218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670A25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8394A0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</w:tr>
      <w:tr w14:paraId="5F35A0F6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920" w:hRule="atLeast"/>
          <w:jc w:val="center"/>
        </w:trPr>
        <w:tc>
          <w:tcPr>
            <w:tcW w:w="117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78D82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197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472D76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（六）其他处理</w:t>
            </w:r>
          </w:p>
        </w:tc>
        <w:tc>
          <w:tcPr>
            <w:tcW w:w="2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8DC5F2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1.申请人无正当理由逾期不补正、行政机关不再处理其政府信息公开申请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D214D2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568B8D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B958CA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F666FA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129ED7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5E6853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42DDCC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</w:tr>
      <w:tr w14:paraId="630029E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0" w:hRule="atLeast"/>
          <w:jc w:val="center"/>
        </w:trPr>
        <w:tc>
          <w:tcPr>
            <w:tcW w:w="117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BEE73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19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FF68C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2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E3B43E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48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2.申请人逾期未按收费通知要求缴纳费用、行政机关不再处理其政府信息公开申请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6B0F93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46BB46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021866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5609EA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8582C7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3941D1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A75FDC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</w:tr>
      <w:tr w14:paraId="03446B2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0" w:hRule="atLeast"/>
          <w:jc w:val="center"/>
        </w:trPr>
        <w:tc>
          <w:tcPr>
            <w:tcW w:w="117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3AE4A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119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9E0DD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213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CC04A7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3.其他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F02D5B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20EA17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45AF75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45F555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8DCD17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AA4F0A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E2C798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</w:tr>
      <w:tr w14:paraId="00879259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4" w:hRule="atLeast"/>
          <w:jc w:val="center"/>
        </w:trPr>
        <w:tc>
          <w:tcPr>
            <w:tcW w:w="1177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DDF6FC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3329" w:type="dxa"/>
            <w:gridSpan w:val="2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345B29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（七）总计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BAB688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  <w:t>1</w:t>
            </w:r>
          </w:p>
        </w:tc>
        <w:tc>
          <w:tcPr>
            <w:tcW w:w="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B47694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9B09EB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6A8051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6DAC9E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0CB79B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53F70C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default" w:ascii="仿宋_GB2312" w:hAnsi="仿宋_GB2312" w:eastAsia="仿宋_GB2312" w:cs="仿宋_GB2312"/>
                <w:color w:val="auto"/>
                <w:sz w:val="30"/>
                <w:szCs w:val="30"/>
                <w:lang w:val="en" w:eastAsia="zh-CN"/>
              </w:rPr>
            </w:pPr>
            <w:r>
              <w:rPr>
                <w:rFonts w:hint="default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  <w:lang w:val="en" w:eastAsia="zh-CN"/>
              </w:rPr>
              <w:t>1</w:t>
            </w:r>
          </w:p>
        </w:tc>
      </w:tr>
      <w:tr w14:paraId="0F9EE11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0" w:hRule="atLeast"/>
          <w:jc w:val="center"/>
        </w:trPr>
        <w:tc>
          <w:tcPr>
            <w:tcW w:w="4506" w:type="dxa"/>
            <w:gridSpan w:val="3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6A6D29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四、结转下年度继续办理</w:t>
            </w:r>
          </w:p>
        </w:tc>
        <w:tc>
          <w:tcPr>
            <w:tcW w:w="54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19FEB0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1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8BE3B2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652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4AD497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23FBD5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806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D50634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7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E67546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  <w:tc>
          <w:tcPr>
            <w:tcW w:w="528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E7E61C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0</w:t>
            </w:r>
          </w:p>
        </w:tc>
      </w:tr>
    </w:tbl>
    <w:p w14:paraId="7D97FE57">
      <w:pPr>
        <w:pStyle w:val="4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0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0"/>
          <w:szCs w:val="30"/>
          <w:shd w:val="clear" w:color="auto" w:fill="FFFFFF"/>
        </w:rPr>
        <w:t>四、政府信息公开行政复议、行政诉讼情况</w:t>
      </w:r>
    </w:p>
    <w:tbl>
      <w:tblPr>
        <w:tblStyle w:val="5"/>
        <w:tblW w:w="5000" w:type="pct"/>
        <w:jc w:val="center"/>
        <w:tblBorders>
          <w:top w:val="outset" w:color="000000" w:sz="6" w:space="0"/>
          <w:left w:val="outset" w:color="000000" w:sz="6" w:space="0"/>
          <w:bottom w:val="outset" w:color="000000" w:sz="6" w:space="0"/>
          <w:right w:val="outset" w:color="000000" w:sz="6" w:space="0"/>
          <w:insideH w:val="outset" w:color="000000" w:sz="6" w:space="0"/>
          <w:insideV w:val="outset" w:color="000000" w:sz="6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585"/>
        <w:gridCol w:w="585"/>
        <w:gridCol w:w="585"/>
        <w:gridCol w:w="585"/>
        <w:gridCol w:w="612"/>
        <w:gridCol w:w="585"/>
        <w:gridCol w:w="585"/>
        <w:gridCol w:w="585"/>
        <w:gridCol w:w="585"/>
        <w:gridCol w:w="612"/>
        <w:gridCol w:w="586"/>
        <w:gridCol w:w="586"/>
        <w:gridCol w:w="586"/>
        <w:gridCol w:w="586"/>
        <w:gridCol w:w="613"/>
      </w:tblGrid>
      <w:tr w14:paraId="661E70FF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310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D1FE63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行政复议</w:t>
            </w:r>
          </w:p>
        </w:tc>
        <w:tc>
          <w:tcPr>
            <w:tcW w:w="6210" w:type="dxa"/>
            <w:gridSpan w:val="10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A7463E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行政诉讼</w:t>
            </w:r>
          </w:p>
        </w:tc>
      </w:tr>
      <w:tr w14:paraId="7354091C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C5A468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结果维持</w:t>
            </w:r>
          </w:p>
        </w:tc>
        <w:tc>
          <w:tcPr>
            <w:tcW w:w="61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1C4D06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结果纠正</w:t>
            </w:r>
          </w:p>
        </w:tc>
        <w:tc>
          <w:tcPr>
            <w:tcW w:w="61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ABD262F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其他结果</w:t>
            </w:r>
          </w:p>
        </w:tc>
        <w:tc>
          <w:tcPr>
            <w:tcW w:w="61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46BDB72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尚未审结</w:t>
            </w:r>
          </w:p>
        </w:tc>
        <w:tc>
          <w:tcPr>
            <w:tcW w:w="615" w:type="dxa"/>
            <w:vMerge w:val="restart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D619CC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总计</w:t>
            </w:r>
          </w:p>
        </w:tc>
        <w:tc>
          <w:tcPr>
            <w:tcW w:w="310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8B1A58A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未经复议直接起诉</w:t>
            </w:r>
          </w:p>
        </w:tc>
        <w:tc>
          <w:tcPr>
            <w:tcW w:w="3105" w:type="dxa"/>
            <w:gridSpan w:val="5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4411ADC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复议后起诉</w:t>
            </w:r>
          </w:p>
        </w:tc>
      </w:tr>
      <w:tr w14:paraId="1CF57311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FDBE2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6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63D41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6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A5B02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6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CF4D1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615" w:type="dxa"/>
            <w:vMerge w:val="continue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23A74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</w:pPr>
          </w:p>
        </w:tc>
        <w:tc>
          <w:tcPr>
            <w:tcW w:w="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506E17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结　果维持</w:t>
            </w:r>
          </w:p>
        </w:tc>
        <w:tc>
          <w:tcPr>
            <w:tcW w:w="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9F3562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结果纠正</w:t>
            </w:r>
          </w:p>
        </w:tc>
        <w:tc>
          <w:tcPr>
            <w:tcW w:w="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C0C6123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其他结果</w:t>
            </w:r>
          </w:p>
        </w:tc>
        <w:tc>
          <w:tcPr>
            <w:tcW w:w="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FC5D141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尚未审结</w:t>
            </w:r>
          </w:p>
        </w:tc>
        <w:tc>
          <w:tcPr>
            <w:tcW w:w="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6938F3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总计</w:t>
            </w:r>
          </w:p>
        </w:tc>
        <w:tc>
          <w:tcPr>
            <w:tcW w:w="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17293E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结果维持</w:t>
            </w:r>
          </w:p>
        </w:tc>
        <w:tc>
          <w:tcPr>
            <w:tcW w:w="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1592DF7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结果纠正</w:t>
            </w:r>
          </w:p>
        </w:tc>
        <w:tc>
          <w:tcPr>
            <w:tcW w:w="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CCCC95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其他结果</w:t>
            </w:r>
          </w:p>
        </w:tc>
        <w:tc>
          <w:tcPr>
            <w:tcW w:w="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CD53B0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尚未审结</w:t>
            </w:r>
          </w:p>
        </w:tc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44F46C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总计</w:t>
            </w:r>
          </w:p>
        </w:tc>
      </w:tr>
      <w:tr w14:paraId="6091BB04">
        <w:tblPrEx>
          <w:tblBorders>
            <w:top w:val="outset" w:color="000000" w:sz="6" w:space="0"/>
            <w:left w:val="outset" w:color="000000" w:sz="6" w:space="0"/>
            <w:bottom w:val="outset" w:color="000000" w:sz="6" w:space="0"/>
            <w:right w:val="outset" w:color="000000" w:sz="6" w:space="0"/>
            <w:insideH w:val="outset" w:color="000000" w:sz="6" w:space="0"/>
            <w:insideV w:val="outset" w:color="000000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52266C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0</w:t>
            </w:r>
          </w:p>
        </w:tc>
        <w:tc>
          <w:tcPr>
            <w:tcW w:w="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659A5B6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0</w:t>
            </w:r>
          </w:p>
        </w:tc>
        <w:tc>
          <w:tcPr>
            <w:tcW w:w="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36AE85B4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0</w:t>
            </w:r>
          </w:p>
        </w:tc>
        <w:tc>
          <w:tcPr>
            <w:tcW w:w="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94AD2B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0</w:t>
            </w:r>
          </w:p>
        </w:tc>
        <w:tc>
          <w:tcPr>
            <w:tcW w:w="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2A94DA2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0</w:t>
            </w:r>
          </w:p>
        </w:tc>
        <w:tc>
          <w:tcPr>
            <w:tcW w:w="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51CC7B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0</w:t>
            </w:r>
          </w:p>
        </w:tc>
        <w:tc>
          <w:tcPr>
            <w:tcW w:w="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B37B8DD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0</w:t>
            </w:r>
          </w:p>
        </w:tc>
        <w:tc>
          <w:tcPr>
            <w:tcW w:w="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D7197DB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0</w:t>
            </w:r>
          </w:p>
        </w:tc>
        <w:tc>
          <w:tcPr>
            <w:tcW w:w="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286B0E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0</w:t>
            </w:r>
          </w:p>
        </w:tc>
        <w:tc>
          <w:tcPr>
            <w:tcW w:w="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9C56E06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0</w:t>
            </w:r>
          </w:p>
        </w:tc>
        <w:tc>
          <w:tcPr>
            <w:tcW w:w="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0D6086C9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0</w:t>
            </w:r>
          </w:p>
        </w:tc>
        <w:tc>
          <w:tcPr>
            <w:tcW w:w="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54B1761E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0</w:t>
            </w:r>
          </w:p>
        </w:tc>
        <w:tc>
          <w:tcPr>
            <w:tcW w:w="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1C46E2C5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0</w:t>
            </w:r>
          </w:p>
        </w:tc>
        <w:tc>
          <w:tcPr>
            <w:tcW w:w="615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703C7BD0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0</w:t>
            </w:r>
          </w:p>
        </w:tc>
        <w:tc>
          <w:tcPr>
            <w:tcW w:w="630" w:type="dxa"/>
            <w:tcBorders>
              <w:top w:val="outset" w:color="000000" w:sz="6" w:space="0"/>
              <w:left w:val="outset" w:color="000000" w:sz="6" w:space="0"/>
              <w:bottom w:val="outset" w:color="000000" w:sz="6" w:space="0"/>
              <w:right w:val="outset" w:color="000000" w:sz="6" w:space="0"/>
            </w:tcBorders>
            <w:shd w:val="clear" w:color="auto" w:fill="FFFFFF"/>
            <w:noWrap w:val="0"/>
            <w:vAlign w:val="center"/>
          </w:tcPr>
          <w:p w14:paraId="4824BE28">
            <w:pPr>
              <w:pStyle w:val="4"/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56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color w:val="auto"/>
                <w:sz w:val="30"/>
                <w:szCs w:val="30"/>
              </w:rPr>
            </w:pPr>
            <w:r>
              <w:rPr>
                <w:rFonts w:hint="eastAsia" w:ascii="仿宋_GB2312" w:hAnsi="仿宋_GB2312" w:eastAsia="仿宋_GB2312" w:cs="仿宋_GB2312"/>
                <w:caps w:val="0"/>
                <w:color w:val="auto"/>
                <w:spacing w:val="0"/>
                <w:sz w:val="30"/>
                <w:szCs w:val="30"/>
              </w:rPr>
              <w:t>　　0</w:t>
            </w:r>
          </w:p>
        </w:tc>
      </w:tr>
    </w:tbl>
    <w:p w14:paraId="62C650A3">
      <w:pPr>
        <w:pStyle w:val="4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五、存在的主要问题及改进情况</w:t>
      </w:r>
    </w:p>
    <w:p w14:paraId="519A08A3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2025年，我局在政府信息公开工作方面的不足主要在政策解读工作不够扎实，存在简化文件内容的问题，待进一步加强。</w:t>
      </w:r>
    </w:p>
    <w:p w14:paraId="2149A72B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针对该问题，我局将从以下方面做出改进：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一是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深化政策解读工作。建立“政策文件+解读材料”同步起草、审核、发布机制，明确解读责任主体，要求解读材料必须涵盖政策出台背景、适用范围、操作流程、惠民亮点及咨询渠道等核心要素，杜绝简化式、概括式解读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二是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丰富解读形式与渠道。创新解读形式，对复杂政策采用图文图解、短视频讲解等多种形式，将专业政策语言转化为群众易懂的通俗语言，提升政策解读的传播力和影响力。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三是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color="auto" w:fill="FFFFFF"/>
          <w:lang w:val="en-US" w:eastAsia="zh-CN" w:bidi="ar"/>
        </w:rPr>
        <w:t>强化解读队伍建设。将政策解读能力培训纳入干部培训计划，定期组织股站负责人开展政策理解、解读技巧、群众沟通等方面的专题培训。</w:t>
      </w:r>
    </w:p>
    <w:p w14:paraId="4711A3AF">
      <w:pPr>
        <w:pStyle w:val="4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jc w:val="both"/>
        <w:textAlignment w:val="auto"/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六、其他需要报告的事项</w:t>
      </w:r>
    </w:p>
    <w:p w14:paraId="799510B5">
      <w:pPr>
        <w:pStyle w:val="4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我局根据《政府信息公开信息处理费管理办法》规定，202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年未收取任何信息处理费。</w:t>
      </w:r>
    </w:p>
    <w:p w14:paraId="667A5B40">
      <w:pPr>
        <w:pStyle w:val="4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　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</w:t>
      </w:r>
    </w:p>
    <w:p w14:paraId="1C7C5BC3">
      <w:pPr>
        <w:pStyle w:val="4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德化县农业农村局</w:t>
      </w:r>
    </w:p>
    <w:p w14:paraId="0D102AFE">
      <w:pPr>
        <w:pStyle w:val="4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       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年1月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  <w:t>12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</w:rPr>
        <w:t>日</w:t>
      </w:r>
    </w:p>
    <w:p w14:paraId="18CC2D1E">
      <w:pPr>
        <w:pStyle w:val="4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1548" w:firstLineChars="484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 w14:paraId="388BB978">
      <w:pPr>
        <w:pStyle w:val="4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firstLine="960" w:firstLineChars="3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t>（此件主动公开）</w:t>
      </w:r>
    </w:p>
    <w:p w14:paraId="34A7F7DF">
      <w:pPr>
        <w:pStyle w:val="4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1548" w:firstLineChars="484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  <w:sectPr>
          <w:footerReference r:id="rId3" w:type="default"/>
          <w:pgSz w:w="11906" w:h="16838"/>
          <w:pgMar w:top="2098" w:right="1474" w:bottom="1984" w:left="1587" w:header="851" w:footer="992" w:gutter="0"/>
          <w:pgNumType w:fmt="decimal"/>
          <w:cols w:space="720" w:num="1"/>
          <w:docGrid w:type="lines" w:linePitch="312" w:charSpace="0"/>
        </w:sectPr>
      </w:pPr>
    </w:p>
    <w:p w14:paraId="1B8F6CAB">
      <w:pPr>
        <w:pStyle w:val="4"/>
        <w:keepNext w:val="0"/>
        <w:keepLines w:val="0"/>
        <w:pageBreakBefore w:val="0"/>
        <w:widowControl w:val="0"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1548" w:firstLineChars="484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 w14:paraId="3A5EF597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1548" w:firstLineChars="484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 w14:paraId="3B8FA2A7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1548" w:firstLineChars="484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 w14:paraId="5DC53AE0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1548" w:firstLineChars="484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 w14:paraId="48FB6FDA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1548" w:firstLineChars="484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eastAsia="zh-CN"/>
        </w:rPr>
      </w:pPr>
    </w:p>
    <w:p w14:paraId="564B7A27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3CD8787D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1A5CA76D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30EA934B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1BC4ABC6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055100D7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58109E5E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2C715B36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439080D3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39ED06EC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7410C872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5074D648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6ED996F2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4506E4D4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779FE6BF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28C3D9CC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tbl>
      <w:tblPr>
        <w:tblStyle w:val="5"/>
        <w:tblpPr w:leftFromText="180" w:rightFromText="180" w:vertAnchor="text" w:horzAnchor="page" w:tblpXSpec="center" w:tblpY="201"/>
        <w:tblOverlap w:val="never"/>
        <w:tblW w:w="93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90"/>
      </w:tblGrid>
      <w:tr w14:paraId="5C27BE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9390" w:type="dxa"/>
            <w:tcBorders>
              <w:left w:val="nil"/>
              <w:right w:val="nil"/>
            </w:tcBorders>
            <w:noWrap w:val="0"/>
            <w:vAlign w:val="top"/>
          </w:tcPr>
          <w:p w14:paraId="1A0DAEB7">
            <w:pPr>
              <w:spacing w:line="560" w:lineRule="exact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德化县农业农村局办公室         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 xml:space="preserve">   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 xml:space="preserve"> 202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年1月</w:t>
            </w:r>
            <w:r>
              <w:rPr>
                <w:rFonts w:hint="eastAsia" w:ascii="仿宋_GB2312" w:hAnsi="仿宋" w:eastAsia="仿宋_GB2312"/>
                <w:sz w:val="32"/>
                <w:szCs w:val="32"/>
                <w:lang w:val="en-US" w:eastAsia="zh-CN"/>
              </w:rPr>
              <w:t>12</w:t>
            </w:r>
            <w:r>
              <w:rPr>
                <w:rFonts w:hint="eastAsia" w:ascii="仿宋_GB2312" w:hAnsi="仿宋" w:eastAsia="仿宋_GB2312"/>
                <w:sz w:val="32"/>
                <w:szCs w:val="32"/>
              </w:rPr>
              <w:t>日印发</w:t>
            </w:r>
          </w:p>
        </w:tc>
      </w:tr>
    </w:tbl>
    <w:p w14:paraId="09A4E237">
      <w:pPr>
        <w:pStyle w:val="4"/>
        <w:keepNext w:val="0"/>
        <w:keepLines w:val="0"/>
        <w:pageBreakBefore w:val="0"/>
        <w:widowControl/>
        <w:suppressLineNumbers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20" w:lineRule="exact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sectPr>
      <w:footerReference r:id="rId4" w:type="default"/>
      <w:pgSz w:w="11906" w:h="16838"/>
      <w:pgMar w:top="2098" w:right="1474" w:bottom="1984" w:left="1587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0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D224A9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-400050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EB43A19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4"/>
                              <w:szCs w:val="40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-31.5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biOvx9QAAAAI&#10;AQAADwAAAGRycy9kb3ducmV2LnhtbE2PwU7DMBBE70j9B2srcWvtBlGiEKeHSly4URASNzfexhH2&#10;OordNPl7lhPc3mpGszP1YQ5eTDimPpKG3VaBQGqj7anT8PH+silBpGzIGh8JNSyY4NCs7mpT2Xij&#10;N5xOuRMcQqkyGlzOQyVlah0Gk7ZxQGLtEsdgMp9jJ+1obhwevCyU2stgeuIPzgx4dNh+n65Bw9P8&#10;GXFIeMSvy9SOrl9K/7pofb/eqWcQGef8Z4bf+lwdGu50jleySXgNPCRr2OwfGFguypLhzFA8KpBN&#10;Lf8PaH4AUEsDBBQAAAAIAIdO4kDkov7PyAEAAJkDAAAOAAAAZHJzL2Uyb0RvYy54bWytU82O0zAQ&#10;viPxDpbv1GkPqIqarhZVi5AQIC08gOvYjSX/yeM26QvAG3Diwp3n6nMwdpLuslz2sBdnPDP+Zr5v&#10;JpubwRpykhG0dw1dLipKpBO+1e7Q0G9f796sKYHEXcuNd7KhZwn0Zvv61aYPtVz5zptWRoIgDuo+&#10;NLRLKdSMgeik5bDwQToMKh8tT3iNB9ZG3iO6NWxVVW9Z72MbohcSAL27MUgnxPgcQK+UFnLnxdFK&#10;l0bUKA1PSAk6HYBuS7dKSZE+KwUyEdNQZJrKiUXQ3ueTbTe8PkQeOi2mFvhzWnjCyXLtsOgVascT&#10;J8eo/4OyWkQPXqWF8JaNRIoiyGJZPdHmvuNBFi4oNYSr6PBysOLT6UskusVNoMRxiwO//Pxx+fXn&#10;8vs7WWZ5+gA1Zt0HzEvDOz/k1MkP6MysBxVt/iIfgnEU93wVVw6JiPxovVqvKwwJjM0XxGEPz0OE&#10;9F56S7LR0IjTK6Ly00dIY+qckqs5f6eNQT+vjfvHgZjZw3LvY4/ZSsN+mBrf+/aMfHocfEMd7jkl&#10;5oNDXfOOzEacjf1sHEPUh64sUa4H4faYsInSW64wwk6FcWKF3bRdeSUe30vWwx+1/Qt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A1BAAAW0NvbnRl&#10;bnRfVHlwZXNdLnhtbFBLAQIUAAoAAAAAAIdO4kAAAAAAAAAAAAAAAAAGAAAAAAAAAAAAEAAAABcD&#10;AABfcmVscy9QSwECFAAUAAAACACHTuJAihRmPNEAAACUAQAACwAAAAAAAAABACAAAAA7AwAAX3Jl&#10;bHMvLnJlbHNQSwECFAAKAAAAAACHTuJAAAAAAAAAAAAAAAAABAAAAAAAAAAAABAAAAAAAAAAZHJz&#10;L1BLAQIUABQAAAAIAIdO4kBuI6/H1AAAAAgBAAAPAAAAAAAAAAEAIAAAACIAAABkcnMvZG93bnJl&#10;di54bWxQSwECFAAUAAAACACHTuJA5KL+z8gBAACZAwAADgAAAAAAAAABACAAAAAjAQAAZHJzL2Uy&#10;b0RvYy54bWxQSwUGAAAAAAYABgBZAQAAXQ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B43A19">
                    <w:pPr>
                      <w:pStyle w:val="2"/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4"/>
                        <w:szCs w:val="40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AEC95D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RjNWVhZjNjNmFlZWQ4YWY5YjhlZDA2YjNlNjNlOGIifQ=="/>
    <w:docVar w:name="KSO_WPS_MARK_KEY" w:val="413a8efe-b675-43d2-9ac9-8592cdb2a9fe"/>
  </w:docVars>
  <w:rsids>
    <w:rsidRoot w:val="3BFB2114"/>
    <w:rsid w:val="11AB78C4"/>
    <w:rsid w:val="1358568A"/>
    <w:rsid w:val="1BBFDD3A"/>
    <w:rsid w:val="1E3DA221"/>
    <w:rsid w:val="2F963EC2"/>
    <w:rsid w:val="311F248A"/>
    <w:rsid w:val="34D348B8"/>
    <w:rsid w:val="378339C7"/>
    <w:rsid w:val="3BFB2114"/>
    <w:rsid w:val="476D241D"/>
    <w:rsid w:val="4B7309AE"/>
    <w:rsid w:val="52CC4866"/>
    <w:rsid w:val="548337AD"/>
    <w:rsid w:val="580469B3"/>
    <w:rsid w:val="5C007491"/>
    <w:rsid w:val="6EBFE4CF"/>
    <w:rsid w:val="71155335"/>
    <w:rsid w:val="7BFEEAB6"/>
    <w:rsid w:val="7DAF30C1"/>
    <w:rsid w:val="7EB17AC9"/>
    <w:rsid w:val="7F0B6DEB"/>
    <w:rsid w:val="B4FF1F9D"/>
    <w:rsid w:val="C5ACB828"/>
    <w:rsid w:val="DFDF8A8E"/>
    <w:rsid w:val="F77365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2076</Words>
  <Characters>2144</Characters>
  <Lines>0</Lines>
  <Paragraphs>0</Paragraphs>
  <TotalTime>4</TotalTime>
  <ScaleCrop>false</ScaleCrop>
  <LinksUpToDate>false</LinksUpToDate>
  <CharactersWithSpaces>2410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2024-01-17T10:11:00Z</dcterms:created>
  <dc:creator>沙漏</dc:creator>
  <cp:lastModifiedBy>Sary_xyp</cp:lastModifiedBy>
  <cp:lastPrinted>2026-01-19T08:49:52Z</cp:lastPrinted>
  <dcterms:modified xsi:type="dcterms:W3CDTF">2026-01-19T08:49:55Z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6713F71C5F534C41BE935CED9D69E426_13</vt:lpwstr>
  </property>
  <property fmtid="{D5CDD505-2E9C-101B-9397-08002B2CF9AE}" pid="4" name="KSOTemplateDocerSaveRecord">
    <vt:lpwstr>eyJoZGlkIjoiYzRjNWVhZjNjNmFlZWQ4YWY5YjhlZDA2YjNlNjNlOGIiLCJ1c2VySWQiOiIzODExMzk3MTYifQ==</vt:lpwstr>
  </property>
</Properties>
</file>