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德政民规〔2026〕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德化县民政局关于进一步免除城乡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困难群众殡葬服务费及实行经济实用普惠型骨灰盒免费的通知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各乡镇人民政府，县直有关单位：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根据《泉州市民政局关于进一步规范困难群众殡葬服务费免除项目的通知》（泉民事〔2025〕3号）和《泉州市民政局关于实行全市殡葬服务机构骨灰盒销售“零溢价”的通知》（泉民事〔2024〕11号）精神，为进一步减轻群众办丧负担，深化殡葬惠民政策，提升殡葬服务质量，现将有关事项通知如下：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一、实施范围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全县殡葬服务机构。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二、实施内容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全县户籍居民死亡后按殡葬法律法规进行火葬的，殡葬服务机构提供10款经济实用普惠型骨灰盒，免费赠送供丧属自由选择，并严格落实骨灰盒销售“零溢价”工作要求。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我县城乡低保对象、特困人员供养对象死亡的人员，除继续落实已实施的免费项目（详见德政办规〔2024〕3号及本通知第二条第一项）外，新增遗体接运专用尸袋、殡仪馆内普通守灵厅（3天）、包装骨灰盒红绸布和骨灰保护剂等4项免费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三、资金安排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以上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所需经费列入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民政局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年度财政预算。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殡葬服务机构根据实际数量，以实报实销方式结算。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四、工作要求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全县殡葬服务机构要以提升服务质量为导向，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依法依规做好服务工作，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结合落实好骨灰盒销售“零溢价”工作要求，为群众提供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经济实用普惠型骨灰盒供群众自由选择，更好满足群众殡葬服务需求。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民政部门要切实履行行业主管部门职责，常态化开展监督检查，保证殡葬服务质效，确保政策顺利实施。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各乡镇要加强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政策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宣传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引导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全县殡葬服务机构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要在业务大厅显著位置予以公示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确保困难群众在办理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治丧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手续时，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业务窗口直接对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10款经济实用普惠型骨灰盒予以费用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免除。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FF"/>
          <w:kern w:val="0"/>
          <w:sz w:val="32"/>
          <w:lang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本文件自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2026年11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日起正式实施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，有效期至2031年10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日止。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本文件施行后，原《德化县民政局关于经济实用普惠型骨灰盒免费的通知》（德政民〔2024〕87号）和《德化县民政局关于进一步免除城乡困难群众殡葬服务费的通知》（德政民〔2025〕14号）同时予以废止。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本文件执行过程中，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如与上级出台的相关政策冲突的，以上级政策内容为准。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本文件由县民政局负责解释。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5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550" w:lineRule="exact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德化县民政局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550" w:lineRule="exact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   2026年9月30日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tbl>
      <w:tblPr>
        <w:tblStyle w:val="4"/>
        <w:tblpPr w:leftFromText="180" w:rightFromText="180" w:vertAnchor="text" w:horzAnchor="page" w:tblpXSpec="center" w:tblpY="316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tcBorders>
              <w:left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119" w:leftChars="133" w:hanging="840" w:hangingChars="30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县直有关单位：县发改局、公安局、财政局、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eastAsia="zh-CN"/>
              </w:rPr>
              <w:t>市监局、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卫健局、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117" w:leftChars="532" w:firstLine="0" w:firstLineChars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退役军人局，县文旅集团。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280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抄送：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>泉州市民政局，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德化县人民政府办公室。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tcBorders>
              <w:left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280" w:firstLineChars="10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eastAsia="zh-CN"/>
              </w:rPr>
              <w:t>德化县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民政局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eastAsia="zh-CN"/>
              </w:rPr>
              <w:t>办公室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2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87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07617"/>
    <w:rsid w:val="00983589"/>
    <w:rsid w:val="00A80F07"/>
    <w:rsid w:val="03D107BD"/>
    <w:rsid w:val="0F2A22B5"/>
    <w:rsid w:val="14907617"/>
    <w:rsid w:val="181C1430"/>
    <w:rsid w:val="18C7457F"/>
    <w:rsid w:val="1B846E33"/>
    <w:rsid w:val="25E63B83"/>
    <w:rsid w:val="3D77B326"/>
    <w:rsid w:val="5A812888"/>
    <w:rsid w:val="62F615EE"/>
    <w:rsid w:val="63795277"/>
    <w:rsid w:val="69EE3BC5"/>
    <w:rsid w:val="6A1B6475"/>
    <w:rsid w:val="6D5042D3"/>
    <w:rsid w:val="6EF91C6F"/>
    <w:rsid w:val="6FF45A59"/>
    <w:rsid w:val="7DF4E5B0"/>
    <w:rsid w:val="7FDB1F8B"/>
    <w:rsid w:val="7FDF9DA3"/>
    <w:rsid w:val="B5F826A9"/>
    <w:rsid w:val="BDF75357"/>
    <w:rsid w:val="DFF759D9"/>
    <w:rsid w:val="EFF25770"/>
    <w:rsid w:val="F63B22CC"/>
    <w:rsid w:val="FD7F49B2"/>
    <w:rsid w:val="FD9D974A"/>
    <w:rsid w:val="FF7B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二级标题 Char"/>
    <w:basedOn w:val="5"/>
    <w:link w:val="7"/>
    <w:qFormat/>
    <w:uiPriority w:val="0"/>
    <w:rPr>
      <w:rFonts w:eastAsia="楷体_GB2312"/>
      <w:b/>
    </w:rPr>
  </w:style>
  <w:style w:type="paragraph" w:customStyle="1" w:styleId="7">
    <w:name w:val="二级标题"/>
    <w:basedOn w:val="1"/>
    <w:next w:val="1"/>
    <w:link w:val="6"/>
    <w:qFormat/>
    <w:uiPriority w:val="0"/>
    <w:rPr>
      <w:rFonts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935</Words>
  <Characters>983</Characters>
  <Lines>0</Lines>
  <Paragraphs>0</Paragraphs>
  <TotalTime>0</TotalTime>
  <ScaleCrop>false</ScaleCrop>
  <LinksUpToDate>false</LinksUpToDate>
  <CharactersWithSpaces>1078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2026-09-08T01:44:00Z</dcterms:created>
  <dc:creator>林洁</dc:creator>
  <cp:lastModifiedBy>Administrator</cp:lastModifiedBy>
  <cp:lastPrinted>2026-10-01T00:59:00Z</cp:lastPrinted>
  <dcterms:modified xsi:type="dcterms:W3CDTF">2026-10-08T03:03:17Z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29D2EFB0C2E641909FB5D2D268C84FAD_13</vt:lpwstr>
  </property>
  <property fmtid="{D5CDD505-2E9C-101B-9397-08002B2CF9AE}" pid="4" name="KSOTemplateDocerSaveRecord">
    <vt:lpwstr>eyJoZGlkIjoiOWJkMDcwOTZlZmEyNTliNWJlOTdhOWYzYzNmYmU5NjUiLCJ1c2VySWQiOiI2NTY3MzM2ODYifQ==</vt:lpwstr>
  </property>
</Properties>
</file>