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hint="eastAsia"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ascii="Times New Roman" w:hAnsi="Times New Roman" w:eastAsia="仿宋_GB2312"/>
          <w:color w:val="000000"/>
          <w:sz w:val="32"/>
          <w:szCs w:val="36"/>
        </w:rPr>
      </w:pPr>
    </w:p>
    <w:p>
      <w:pPr>
        <w:keepNext w:val="0"/>
        <w:keepLines w:val="0"/>
        <w:pageBreakBefore w:val="0"/>
        <w:widowControl w:val="0"/>
        <w:kinsoku/>
        <w:wordWrap/>
        <w:overflowPunct/>
        <w:topLinePunct w:val="0"/>
        <w:autoSpaceDE/>
        <w:autoSpaceDN/>
        <w:bidi w:val="0"/>
        <w:adjustRightInd w:val="0"/>
        <w:snapToGrid w:val="0"/>
        <w:spacing w:line="550" w:lineRule="exact"/>
        <w:jc w:val="center"/>
        <w:textAlignment w:val="auto"/>
        <w:rPr>
          <w:rFonts w:ascii="Times New Roman" w:hAnsi="Times New Roman" w:eastAsia="仿宋_GB2312"/>
          <w:color w:val="000000"/>
          <w:sz w:val="32"/>
          <w:szCs w:val="36"/>
        </w:rPr>
      </w:pPr>
    </w:p>
    <w:p>
      <w:pPr>
        <w:pStyle w:val="5"/>
        <w:keepNext w:val="0"/>
        <w:keepLines w:val="0"/>
        <w:pageBreakBefore w:val="0"/>
        <w:widowControl w:val="0"/>
        <w:kinsoku/>
        <w:wordWrap/>
        <w:overflowPunct/>
        <w:topLinePunct w:val="0"/>
        <w:autoSpaceDE/>
        <w:autoSpaceDN/>
        <w:bidi w:val="0"/>
        <w:snapToGrid w:val="0"/>
        <w:spacing w:line="550" w:lineRule="exact"/>
        <w:jc w:val="center"/>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6"/>
        </w:rPr>
        <w:t>德政民函〔202</w:t>
      </w:r>
      <w:r>
        <w:rPr>
          <w:rFonts w:hint="eastAsia" w:eastAsia="仿宋_GB2312"/>
          <w:color w:val="000000"/>
          <w:sz w:val="32"/>
          <w:szCs w:val="36"/>
          <w:lang w:val="en-US" w:eastAsia="zh-CN"/>
        </w:rPr>
        <w:t>5</w:t>
      </w:r>
      <w:r>
        <w:rPr>
          <w:rFonts w:ascii="Times New Roman" w:hAnsi="Times New Roman" w:eastAsia="仿宋_GB2312"/>
          <w:color w:val="000000"/>
          <w:sz w:val="32"/>
          <w:szCs w:val="36"/>
        </w:rPr>
        <w:t>〕</w:t>
      </w:r>
      <w:r>
        <w:rPr>
          <w:rFonts w:hint="eastAsia" w:eastAsia="仿宋_GB2312"/>
          <w:color w:val="000000"/>
          <w:sz w:val="32"/>
          <w:szCs w:val="36"/>
          <w:lang w:val="en-US" w:eastAsia="zh-CN"/>
        </w:rPr>
        <w:t>16</w:t>
      </w:r>
      <w:r>
        <w:rPr>
          <w:rFonts w:ascii="Times New Roman" w:hAnsi="Times New Roman" w:eastAsia="仿宋_GB2312"/>
          <w:color w:val="000000"/>
          <w:sz w:val="32"/>
          <w:szCs w:val="36"/>
        </w:rPr>
        <w:t>号</w:t>
      </w:r>
    </w:p>
    <w:p>
      <w:pPr>
        <w:keepNext w:val="0"/>
        <w:keepLines w:val="0"/>
        <w:pageBreakBefore w:val="0"/>
        <w:kinsoku/>
        <w:overflowPunct/>
        <w:topLinePunct w:val="0"/>
        <w:autoSpaceDE/>
        <w:autoSpaceDN/>
        <w:bidi w:val="0"/>
        <w:adjustRightInd w:val="0"/>
        <w:snapToGrid w:val="0"/>
        <w:spacing w:line="560" w:lineRule="exact"/>
        <w:jc w:val="right"/>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rPr>
        <w:t>答复类型：</w:t>
      </w:r>
      <w:r>
        <w:rPr>
          <w:rFonts w:hint="eastAsia" w:eastAsia="仿宋_GB2312"/>
          <w:color w:val="000000"/>
          <w:sz w:val="32"/>
          <w:szCs w:val="32"/>
          <w:lang w:val="en-US" w:eastAsia="zh-CN"/>
        </w:rPr>
        <w:t>B</w:t>
      </w:r>
    </w:p>
    <w:p>
      <w:pPr>
        <w:keepNext w:val="0"/>
        <w:keepLines w:val="0"/>
        <w:pageBreakBefore w:val="0"/>
        <w:widowControl w:val="0"/>
        <w:kinsoku/>
        <w:wordWrap/>
        <w:overflowPunct/>
        <w:topLinePunct w:val="0"/>
        <w:autoSpaceDE/>
        <w:autoSpaceDN/>
        <w:bidi w:val="0"/>
        <w:adjustRightInd w:val="0"/>
        <w:snapToGrid w:val="0"/>
        <w:spacing w:line="600" w:lineRule="exact"/>
        <w:jc w:val="right"/>
        <w:textAlignment w:val="auto"/>
        <w:rPr>
          <w:rFonts w:ascii="Times New Roman" w:hAnsi="Times New Roman" w:eastAsia="仿宋_GB2312"/>
          <w:color w:val="000000"/>
          <w:sz w:val="32"/>
          <w:szCs w:val="32"/>
        </w:rPr>
      </w:pPr>
    </w:p>
    <w:p>
      <w:pPr>
        <w:tabs>
          <w:tab w:val="left" w:pos="0"/>
        </w:tabs>
        <w:spacing w:line="540" w:lineRule="exact"/>
        <w:jc w:val="center"/>
        <w:rPr>
          <w:rFonts w:hint="eastAsia" w:ascii="方正小标宋简体" w:hAnsi="仿宋" w:eastAsia="方正小标宋简体"/>
          <w:sz w:val="44"/>
          <w:szCs w:val="44"/>
        </w:rPr>
      </w:pPr>
      <w:r>
        <w:rPr>
          <w:rFonts w:ascii="Times New Roman" w:hAnsi="Times New Roman" w:eastAsia="方正小标宋简体"/>
          <w:color w:val="000000"/>
          <w:spacing w:val="-8"/>
          <w:sz w:val="44"/>
          <w:szCs w:val="44"/>
        </w:rPr>
        <w:t>关于德化</w:t>
      </w:r>
      <w:r>
        <w:rPr>
          <w:rFonts w:hint="eastAsia" w:ascii="方正小标宋简体" w:hAnsi="Arial" w:eastAsia="方正小标宋简体" w:cs="Arial"/>
          <w:color w:val="000000"/>
          <w:kern w:val="0"/>
          <w:sz w:val="40"/>
          <w:szCs w:val="40"/>
        </w:rPr>
        <w:t>县十九届</w:t>
      </w:r>
      <w:r>
        <w:rPr>
          <w:rFonts w:hint="eastAsia" w:ascii="方正小标宋简体" w:hAnsi="仿宋" w:eastAsia="方正小标宋简体"/>
          <w:sz w:val="44"/>
          <w:szCs w:val="44"/>
        </w:rPr>
        <w:t>人民代表大会第</w:t>
      </w:r>
      <w:r>
        <w:rPr>
          <w:rFonts w:hint="eastAsia" w:ascii="方正小标宋简体" w:hAnsi="仿宋" w:eastAsia="方正小标宋简体"/>
          <w:sz w:val="44"/>
          <w:szCs w:val="44"/>
          <w:lang w:eastAsia="zh-CN"/>
        </w:rPr>
        <w:t>四</w:t>
      </w:r>
      <w:r>
        <w:rPr>
          <w:rFonts w:hint="eastAsia" w:ascii="方正小标宋简体" w:hAnsi="仿宋" w:eastAsia="方正小标宋简体"/>
          <w:sz w:val="44"/>
          <w:szCs w:val="44"/>
        </w:rPr>
        <w:t>次会议</w:t>
      </w:r>
    </w:p>
    <w:p>
      <w:pPr>
        <w:tabs>
          <w:tab w:val="left" w:pos="0"/>
        </w:tabs>
        <w:spacing w:line="540" w:lineRule="exact"/>
        <w:jc w:val="center"/>
        <w:rPr>
          <w:rFonts w:ascii="Times New Roman" w:hAnsi="Times New Roman" w:eastAsia="方正小标宋简体"/>
          <w:color w:val="000000"/>
          <w:spacing w:val="8"/>
          <w:sz w:val="44"/>
          <w:szCs w:val="44"/>
        </w:rPr>
      </w:pPr>
      <w:r>
        <w:rPr>
          <w:rFonts w:hint="eastAsia" w:ascii="Times New Roman" w:hAnsi="Times New Roman" w:eastAsia="方正小标宋简体"/>
          <w:color w:val="000000"/>
          <w:spacing w:val="8"/>
          <w:sz w:val="44"/>
          <w:szCs w:val="44"/>
        </w:rPr>
        <w:t>第1015号</w:t>
      </w:r>
      <w:r>
        <w:rPr>
          <w:rFonts w:hint="eastAsia" w:eastAsia="方正小标宋简体"/>
          <w:color w:val="000000"/>
          <w:spacing w:val="8"/>
          <w:sz w:val="44"/>
          <w:szCs w:val="44"/>
          <w:lang w:val="en-US" w:eastAsia="zh-CN"/>
        </w:rPr>
        <w:t>建议</w:t>
      </w:r>
      <w:r>
        <w:rPr>
          <w:rFonts w:hint="eastAsia" w:ascii="Times New Roman" w:hAnsi="Times New Roman" w:eastAsia="方正小标宋简体"/>
          <w:color w:val="000000"/>
          <w:spacing w:val="8"/>
          <w:sz w:val="44"/>
          <w:szCs w:val="44"/>
        </w:rPr>
        <w:t>的答复</w:t>
      </w:r>
      <w:bookmarkStart w:id="0" w:name="_GoBack"/>
      <w:bookmarkEnd w:id="0"/>
    </w:p>
    <w:p>
      <w:pPr>
        <w:keepNext w:val="0"/>
        <w:keepLines w:val="0"/>
        <w:pageBreakBefore w:val="0"/>
        <w:kinsoku/>
        <w:overflowPunct/>
        <w:topLinePunct w:val="0"/>
        <w:autoSpaceDE/>
        <w:autoSpaceDN/>
        <w:bidi w:val="0"/>
        <w:adjustRightInd w:val="0"/>
        <w:snapToGrid w:val="0"/>
        <w:spacing w:line="560" w:lineRule="exact"/>
        <w:jc w:val="center"/>
        <w:textAlignment w:val="auto"/>
        <w:rPr>
          <w:rFonts w:ascii="Times New Roman" w:hAnsi="Times New Roman"/>
          <w:sz w:val="32"/>
          <w:szCs w:val="40"/>
        </w:rPr>
      </w:pPr>
    </w:p>
    <w:p>
      <w:pPr>
        <w:keepNext w:val="0"/>
        <w:keepLines w:val="0"/>
        <w:pageBreakBefore w:val="0"/>
        <w:kinsoku/>
        <w:overflowPunct/>
        <w:topLinePunct w:val="0"/>
        <w:autoSpaceDE/>
        <w:autoSpaceDN/>
        <w:bidi w:val="0"/>
        <w:spacing w:line="560" w:lineRule="exact"/>
        <w:textAlignment w:val="auto"/>
        <w:rPr>
          <w:rFonts w:ascii="Times New Roman" w:hAnsi="Times New Roman" w:eastAsia="仿宋_GB2312"/>
          <w:sz w:val="32"/>
          <w:szCs w:val="32"/>
        </w:rPr>
      </w:pPr>
      <w:r>
        <w:rPr>
          <w:rFonts w:hint="eastAsia" w:eastAsia="仿宋_GB2312"/>
          <w:sz w:val="32"/>
          <w:szCs w:val="32"/>
          <w:lang w:eastAsia="zh-CN"/>
        </w:rPr>
        <w:t>林金成</w:t>
      </w:r>
      <w:r>
        <w:rPr>
          <w:rFonts w:hint="eastAsia" w:eastAsia="仿宋_GB2312"/>
          <w:sz w:val="32"/>
          <w:szCs w:val="32"/>
          <w:lang w:val="en-US" w:eastAsia="zh-CN"/>
        </w:rPr>
        <w:t>等</w:t>
      </w:r>
      <w:r>
        <w:rPr>
          <w:rFonts w:hint="eastAsia" w:eastAsia="仿宋_GB2312"/>
          <w:sz w:val="32"/>
          <w:szCs w:val="32"/>
          <w:lang w:eastAsia="zh-CN"/>
        </w:rPr>
        <w:t>代表</w:t>
      </w:r>
      <w:r>
        <w:rPr>
          <w:rFonts w:ascii="Times New Roman" w:hAnsi="Times New Roman" w:eastAsia="仿宋_GB2312"/>
          <w:sz w:val="32"/>
          <w:szCs w:val="32"/>
        </w:rPr>
        <w:t>：</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你</w:t>
      </w:r>
      <w:r>
        <w:rPr>
          <w:rFonts w:hint="eastAsia" w:ascii="Times New Roman" w:hAnsi="Times New Roman" w:eastAsia="仿宋_GB2312" w:cs="Times New Roman"/>
          <w:sz w:val="32"/>
          <w:szCs w:val="32"/>
          <w:lang w:eastAsia="zh-CN"/>
        </w:rPr>
        <w:t>们</w:t>
      </w:r>
      <w:r>
        <w:rPr>
          <w:rFonts w:ascii="Times New Roman" w:hAnsi="Times New Roman" w:eastAsia="仿宋_GB2312" w:cs="Times New Roman"/>
          <w:sz w:val="32"/>
          <w:szCs w:val="32"/>
        </w:rPr>
        <w:t>提出的《</w:t>
      </w:r>
      <w:r>
        <w:rPr>
          <w:rFonts w:hint="eastAsia" w:ascii="Times New Roman" w:hAnsi="Times New Roman" w:eastAsia="仿宋_GB2312" w:cs="Times New Roman"/>
          <w:sz w:val="32"/>
          <w:szCs w:val="32"/>
          <w:lang w:eastAsia="zh-CN"/>
        </w:rPr>
        <w:t>关于提升农村留守老人和幸福院养老服务质量的建议</w:t>
      </w:r>
      <w:r>
        <w:rPr>
          <w:rFonts w:ascii="Times New Roman" w:hAnsi="Times New Roman" w:eastAsia="仿宋_GB2312" w:cs="Times New Roman"/>
          <w:sz w:val="32"/>
          <w:szCs w:val="32"/>
        </w:rPr>
        <w:t>》收悉，现将办理情况答复如下：</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eastAsia"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在今年县</w:t>
      </w:r>
      <w:r>
        <w:rPr>
          <w:rFonts w:hint="eastAsia" w:ascii="Times New Roman" w:hAnsi="Times New Roman" w:eastAsia="仿宋_GB2312" w:cs="Times New Roman"/>
          <w:color w:val="auto"/>
          <w:sz w:val="32"/>
          <w:szCs w:val="32"/>
        </w:rPr>
        <w:t>十九届人大四次会议</w:t>
      </w:r>
      <w:r>
        <w:rPr>
          <w:rFonts w:ascii="Times New Roman" w:hAnsi="Times New Roman" w:eastAsia="仿宋_GB2312" w:cs="Times New Roman"/>
          <w:color w:val="auto"/>
          <w:sz w:val="32"/>
          <w:szCs w:val="32"/>
        </w:rPr>
        <w:t>期间，您就</w:t>
      </w:r>
      <w:r>
        <w:rPr>
          <w:rFonts w:hint="eastAsia" w:ascii="Times New Roman" w:hAnsi="Times New Roman" w:eastAsia="仿宋_GB2312" w:cs="Times New Roman"/>
          <w:sz w:val="32"/>
          <w:szCs w:val="32"/>
          <w:lang w:eastAsia="zh-CN"/>
        </w:rPr>
        <w:t>提升农村留守老人和幸福院养老服务质量的建议</w:t>
      </w:r>
      <w:r>
        <w:rPr>
          <w:rFonts w:ascii="Times New Roman" w:hAnsi="Times New Roman" w:eastAsia="仿宋_GB2312" w:cs="Times New Roman"/>
          <w:color w:val="auto"/>
          <w:sz w:val="32"/>
          <w:szCs w:val="32"/>
        </w:rPr>
        <w:t>，对提升我县养老工作水平具有重要的意义。为此，县民政局对您长期关心支持我县养老事业发展表示衷心的感谢。对照建议内容主要做好以下工作</w:t>
      </w:r>
      <w:r>
        <w:rPr>
          <w:rFonts w:hint="eastAsia" w:ascii="Times New Roman" w:hAnsi="Times New Roman" w:eastAsia="仿宋_GB2312" w:cs="Times New Roman"/>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eastAsia" w:ascii="Times New Roman" w:hAnsi="Times New Roman" w:eastAsia="黑体" w:cs="Times New Roman"/>
          <w:sz w:val="32"/>
          <w:szCs w:val="32"/>
          <w:lang w:eastAsia="zh-CN"/>
        </w:rPr>
        <w:t>抓好</w:t>
      </w:r>
      <w:r>
        <w:rPr>
          <w:rFonts w:hint="default" w:ascii="Times New Roman" w:hAnsi="Times New Roman" w:eastAsia="黑体" w:cs="Times New Roman"/>
          <w:sz w:val="32"/>
          <w:szCs w:val="32"/>
        </w:rPr>
        <w:t>养老项目</w:t>
      </w:r>
      <w:r>
        <w:rPr>
          <w:rFonts w:hint="eastAsia" w:ascii="Times New Roman" w:hAnsi="Times New Roman" w:eastAsia="黑体" w:cs="Times New Roman"/>
          <w:sz w:val="32"/>
          <w:szCs w:val="32"/>
          <w:lang w:eastAsia="zh-CN"/>
        </w:rPr>
        <w:t>建设，不断完善养老服务设施</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1"/>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近年来，我县通过加强完善</w:t>
      </w:r>
      <w:r>
        <w:rPr>
          <w:rFonts w:hint="eastAsia" w:ascii="Times New Roman" w:hAnsi="Times New Roman" w:eastAsia="仿宋_GB2312" w:cs="Times New Roman"/>
          <w:color w:val="auto"/>
          <w:sz w:val="32"/>
          <w:szCs w:val="32"/>
          <w:lang w:eastAsia="zh-CN"/>
        </w:rPr>
        <w:t>农村幸福院（居家养老服务站）</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示范性长者食堂等</w:t>
      </w:r>
      <w:r>
        <w:rPr>
          <w:rFonts w:hint="eastAsia" w:ascii="Times New Roman" w:hAnsi="Times New Roman" w:eastAsia="仿宋_GB2312" w:cs="Times New Roman"/>
          <w:color w:val="auto"/>
          <w:sz w:val="32"/>
          <w:szCs w:val="32"/>
        </w:rPr>
        <w:t>养老服务设施建设、提升服务人员素质等多种措施，努力为农村留守老人提供更好的养老服务。</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eastAsia" w:ascii="Times New Roman" w:hAnsi="Times New Roman" w:eastAsia="仿宋_GB2312" w:cs="Times New Roman"/>
          <w:color w:val="0000FF"/>
          <w:sz w:val="32"/>
          <w:szCs w:val="32"/>
          <w:lang w:eastAsia="zh-CN"/>
        </w:rPr>
      </w:pPr>
      <w:r>
        <w:rPr>
          <w:rFonts w:hint="default" w:ascii="Times New Roman" w:hAnsi="Times New Roman" w:eastAsia="仿宋_GB2312" w:cs="Times New Roman"/>
          <w:sz w:val="32"/>
          <w:szCs w:val="32"/>
        </w:rPr>
        <w:t>根据养老服务设施建设标准，每年选取部分条件较为成熟并有较强建设意愿的村居列入省市县为民办实事项目，新增建设村居养老服务设施，不断提高我县村（社区）居家养老服务设施覆盖率。</w:t>
      </w:r>
      <w:r>
        <w:rPr>
          <w:rFonts w:hint="eastAsia" w:ascii="Times New Roman" w:hAnsi="Times New Roman" w:eastAsia="仿宋_GB2312" w:cs="Times New Roman"/>
          <w:sz w:val="32"/>
          <w:szCs w:val="32"/>
          <w:lang w:val="en-US" w:eastAsia="zh-CN"/>
        </w:rPr>
        <w:t>2025年投入210万多元建设长者食堂5个、居家养老服务站（幸福院）2个。投入800多万元建设县社会福利中心二期，可增加养老床位50张。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黑体"/>
          <w:color w:val="auto"/>
          <w:sz w:val="32"/>
          <w:szCs w:val="32"/>
        </w:rPr>
      </w:pPr>
      <w:r>
        <w:rPr>
          <w:rFonts w:hint="eastAsia" w:eastAsia="黑体"/>
          <w:color w:val="auto"/>
          <w:sz w:val="32"/>
          <w:szCs w:val="32"/>
          <w:lang w:eastAsia="zh-CN"/>
        </w:rPr>
        <w:t>二</w:t>
      </w:r>
      <w:r>
        <w:rPr>
          <w:rFonts w:hint="eastAsia" w:ascii="Times New Roman" w:hAnsi="Times New Roman" w:eastAsia="黑体"/>
          <w:color w:val="auto"/>
          <w:sz w:val="32"/>
          <w:szCs w:val="32"/>
          <w:lang w:eastAsia="zh-CN"/>
        </w:rPr>
        <w:t>、</w:t>
      </w:r>
      <w:r>
        <w:rPr>
          <w:rFonts w:hint="eastAsia" w:ascii="Times New Roman" w:hAnsi="Times New Roman" w:eastAsia="黑体"/>
          <w:color w:val="auto"/>
          <w:sz w:val="32"/>
          <w:szCs w:val="32"/>
        </w:rPr>
        <w:t>搭建平台，开展地域特色服务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 w:cs="仿宋"/>
          <w:b w:val="0"/>
          <w:bCs w:val="0"/>
          <w:color w:val="auto"/>
          <w:kern w:val="0"/>
          <w:sz w:val="32"/>
          <w:szCs w:val="32"/>
        </w:rPr>
      </w:pPr>
      <w:r>
        <w:rPr>
          <w:rFonts w:hint="eastAsia" w:ascii="Times New Roman" w:hAnsi="Times New Roman" w:eastAsia="楷体_GB2312" w:cs="宋体"/>
          <w:b/>
          <w:bCs w:val="0"/>
          <w:color w:val="auto"/>
          <w:kern w:val="0"/>
          <w:sz w:val="32"/>
          <w:szCs w:val="32"/>
          <w:lang w:val="en-US" w:eastAsia="zh-CN"/>
        </w:rPr>
        <w:t>1.建设服务平台。</w:t>
      </w:r>
      <w:r>
        <w:rPr>
          <w:rFonts w:hint="eastAsia" w:ascii="Times New Roman" w:hAnsi="Times New Roman" w:eastAsia="仿宋_GB2312" w:cs="仿宋"/>
          <w:b w:val="0"/>
          <w:bCs w:val="0"/>
          <w:color w:val="auto"/>
          <w:kern w:val="0"/>
          <w:sz w:val="32"/>
          <w:szCs w:val="32"/>
          <w:lang w:val="en-US" w:eastAsia="zh-CN"/>
        </w:rPr>
        <w:t>在18个乡镇设立民政服务站，每个站点派驻站社工1名。在为老服务领域，开展“乐龄陪伴”社工服务项目，对入户探访、低保核查老人进行需求评估并建立档案，针对高龄、留守、空巢、特困、失能老年人进行定期回访陪伴，提供生活照顾安排、家庭关系协调等服务。</w:t>
      </w:r>
      <w:r>
        <w:rPr>
          <w:rFonts w:hint="eastAsia" w:eastAsia="楷体_GB2312" w:cs="宋体"/>
          <w:b/>
          <w:bCs w:val="0"/>
          <w:color w:val="auto"/>
          <w:kern w:val="0"/>
          <w:sz w:val="32"/>
          <w:szCs w:val="32"/>
          <w:lang w:val="en-US" w:eastAsia="zh-CN"/>
        </w:rPr>
        <w:t>2</w:t>
      </w:r>
      <w:r>
        <w:rPr>
          <w:rFonts w:hint="eastAsia" w:ascii="Times New Roman" w:hAnsi="Times New Roman" w:eastAsia="楷体_GB2312" w:cs="宋体"/>
          <w:b/>
          <w:bCs w:val="0"/>
          <w:color w:val="auto"/>
          <w:kern w:val="0"/>
          <w:sz w:val="32"/>
          <w:szCs w:val="32"/>
          <w:lang w:val="en-US" w:eastAsia="zh-CN"/>
        </w:rPr>
        <w:t>.</w:t>
      </w:r>
      <w:r>
        <w:rPr>
          <w:rFonts w:hint="default" w:ascii="Times New Roman" w:hAnsi="Times New Roman" w:eastAsia="楷体_GB2312" w:cs="宋体"/>
          <w:b/>
          <w:bCs w:val="0"/>
          <w:color w:val="auto"/>
          <w:kern w:val="0"/>
          <w:sz w:val="32"/>
          <w:szCs w:val="32"/>
          <w:lang w:val="en-US" w:eastAsia="zh-CN"/>
        </w:rPr>
        <w:t>打造“智慧”养老平台。</w:t>
      </w:r>
      <w:r>
        <w:rPr>
          <w:rFonts w:hint="eastAsia" w:ascii="Times New Roman" w:hAnsi="Times New Roman" w:eastAsia="仿宋_GB2312" w:cs="仿宋"/>
          <w:b w:val="0"/>
          <w:bCs w:val="0"/>
          <w:color w:val="auto"/>
          <w:kern w:val="0"/>
          <w:sz w:val="32"/>
          <w:szCs w:val="32"/>
          <w:lang w:val="en-US" w:eastAsia="zh-CN"/>
        </w:rPr>
        <w:t>开展线上线下相结合的养老服务，通过</w:t>
      </w:r>
      <w:r>
        <w:rPr>
          <w:rFonts w:hint="eastAsia" w:ascii="Times New Roman" w:hAnsi="Times New Roman" w:eastAsia="仿宋_GB2312" w:cs="仿宋"/>
          <w:b w:val="0"/>
          <w:bCs w:val="0"/>
          <w:color w:val="auto"/>
          <w:kern w:val="0"/>
          <w:sz w:val="32"/>
          <w:szCs w:val="32"/>
        </w:rPr>
        <w:t>购买第三方</w:t>
      </w:r>
      <w:r>
        <w:rPr>
          <w:rFonts w:hint="eastAsia" w:eastAsia="仿宋_GB2312" w:cs="仿宋"/>
          <w:b w:val="0"/>
          <w:bCs w:val="0"/>
          <w:color w:val="auto"/>
          <w:kern w:val="0"/>
          <w:sz w:val="32"/>
          <w:szCs w:val="32"/>
          <w:lang w:eastAsia="zh-CN"/>
        </w:rPr>
        <w:t>养老服务公司开展居家上门服务、困难老年人“平安通”服务等。实现</w:t>
      </w:r>
      <w:r>
        <w:rPr>
          <w:rFonts w:hint="eastAsia" w:ascii="Times New Roman" w:hAnsi="Times New Roman" w:eastAsia="仿宋_GB2312" w:cs="仿宋"/>
          <w:b w:val="0"/>
          <w:bCs w:val="0"/>
          <w:color w:val="auto"/>
          <w:kern w:val="0"/>
          <w:sz w:val="32"/>
          <w:szCs w:val="32"/>
          <w:lang w:val="en-US" w:eastAsia="zh-CN"/>
        </w:rPr>
        <w:t>为全县</w:t>
      </w:r>
      <w:r>
        <w:rPr>
          <w:rFonts w:hint="eastAsia" w:eastAsia="仿宋_GB2312" w:cs="仿宋"/>
          <w:b w:val="0"/>
          <w:bCs w:val="0"/>
          <w:color w:val="auto"/>
          <w:kern w:val="0"/>
          <w:sz w:val="32"/>
          <w:szCs w:val="32"/>
          <w:lang w:val="en-US" w:eastAsia="zh-CN"/>
        </w:rPr>
        <w:t>500</w:t>
      </w:r>
      <w:r>
        <w:rPr>
          <w:rFonts w:hint="eastAsia" w:ascii="Times New Roman" w:hAnsi="Times New Roman" w:eastAsia="仿宋_GB2312" w:cs="仿宋"/>
          <w:b w:val="0"/>
          <w:bCs w:val="0"/>
          <w:color w:val="auto"/>
          <w:kern w:val="0"/>
          <w:sz w:val="32"/>
          <w:szCs w:val="32"/>
          <w:lang w:val="en-US" w:eastAsia="zh-CN"/>
        </w:rPr>
        <w:t>名老年人提</w:t>
      </w:r>
      <w:r>
        <w:rPr>
          <w:rFonts w:hint="default" w:ascii="Times New Roman" w:hAnsi="Times New Roman" w:eastAsia="仿宋_GB2312" w:cs="仿宋"/>
          <w:b w:val="0"/>
          <w:bCs w:val="0"/>
          <w:color w:val="auto"/>
          <w:kern w:val="0"/>
          <w:sz w:val="32"/>
          <w:szCs w:val="32"/>
          <w:lang w:val="en-US" w:eastAsia="zh-CN"/>
        </w:rPr>
        <w:t>助洁、助餐、助浴、助行等实体援助服务，</w:t>
      </w:r>
      <w:r>
        <w:rPr>
          <w:rFonts w:hint="eastAsia" w:ascii="Times New Roman" w:hAnsi="Times New Roman" w:eastAsia="仿宋_GB2312" w:cs="仿宋"/>
          <w:b w:val="0"/>
          <w:bCs w:val="0"/>
          <w:color w:val="auto"/>
          <w:kern w:val="0"/>
          <w:sz w:val="32"/>
          <w:szCs w:val="32"/>
        </w:rPr>
        <w:t>帮助解决生活中存在的困难</w:t>
      </w:r>
      <w:r>
        <w:rPr>
          <w:rFonts w:hint="eastAsia" w:ascii="Times New Roman" w:hAnsi="Times New Roman" w:eastAsia="仿宋_GB2312" w:cs="仿宋"/>
          <w:b w:val="0"/>
          <w:bCs w:val="0"/>
          <w:color w:val="auto"/>
          <w:kern w:val="0"/>
          <w:sz w:val="32"/>
          <w:szCs w:val="32"/>
          <w:lang w:eastAsia="zh-CN"/>
        </w:rPr>
        <w:t>；为全县</w:t>
      </w:r>
      <w:r>
        <w:rPr>
          <w:rFonts w:hint="eastAsia" w:ascii="Times New Roman" w:hAnsi="Times New Roman" w:eastAsia="仿宋_GB2312" w:cs="仿宋"/>
          <w:b w:val="0"/>
          <w:bCs w:val="0"/>
          <w:color w:val="auto"/>
          <w:kern w:val="0"/>
          <w:sz w:val="32"/>
          <w:szCs w:val="32"/>
          <w:lang w:val="en-US" w:eastAsia="zh-CN"/>
        </w:rPr>
        <w:t>1800多名困难老年人提供</w:t>
      </w:r>
      <w:r>
        <w:rPr>
          <w:rFonts w:hint="eastAsia" w:ascii="Times New Roman" w:hAnsi="Times New Roman" w:eastAsia="仿宋_GB2312" w:cs="仿宋"/>
          <w:b w:val="0"/>
          <w:bCs w:val="0"/>
          <w:color w:val="auto"/>
          <w:kern w:val="0"/>
          <w:sz w:val="32"/>
          <w:szCs w:val="32"/>
        </w:rPr>
        <w:t>“平安通”</w:t>
      </w:r>
      <w:r>
        <w:rPr>
          <w:rFonts w:hint="eastAsia" w:ascii="Times New Roman" w:hAnsi="Times New Roman" w:eastAsia="仿宋_GB2312" w:cs="仿宋"/>
          <w:b w:val="0"/>
          <w:bCs w:val="0"/>
          <w:color w:val="auto"/>
          <w:kern w:val="0"/>
          <w:sz w:val="32"/>
          <w:szCs w:val="32"/>
          <w:lang w:eastAsia="zh-CN"/>
        </w:rPr>
        <w:t>服务，</w:t>
      </w:r>
      <w:r>
        <w:rPr>
          <w:rFonts w:hint="eastAsia" w:ascii="Times New Roman" w:hAnsi="Times New Roman" w:eastAsia="仿宋_GB2312" w:cs="仿宋"/>
          <w:b w:val="0"/>
          <w:bCs w:val="0"/>
          <w:color w:val="auto"/>
          <w:kern w:val="0"/>
          <w:sz w:val="32"/>
          <w:szCs w:val="32"/>
        </w:rPr>
        <w:t>通过定期回访、健康监测等方式，为老人提供日常关怀。针对孤寡、独居、空巢、留守等重点人群对象，</w:t>
      </w:r>
      <w:r>
        <w:rPr>
          <w:rFonts w:hint="eastAsia" w:ascii="Times New Roman" w:hAnsi="Times New Roman" w:eastAsia="仿宋_GB2312" w:cs="仿宋"/>
          <w:b w:val="0"/>
          <w:bCs w:val="0"/>
          <w:color w:val="auto"/>
          <w:kern w:val="0"/>
          <w:sz w:val="32"/>
          <w:szCs w:val="32"/>
          <w:lang w:eastAsia="zh-CN"/>
        </w:rPr>
        <w:t>实现</w:t>
      </w:r>
      <w:r>
        <w:rPr>
          <w:rFonts w:hint="eastAsia" w:ascii="Times New Roman" w:hAnsi="Times New Roman" w:eastAsia="仿宋_GB2312" w:cs="仿宋"/>
          <w:b w:val="0"/>
          <w:bCs w:val="0"/>
          <w:color w:val="auto"/>
          <w:kern w:val="0"/>
          <w:sz w:val="32"/>
          <w:szCs w:val="32"/>
        </w:rPr>
        <w:t>每天确认生存状态</w:t>
      </w:r>
      <w:r>
        <w:rPr>
          <w:rFonts w:hint="eastAsia" w:ascii="Times New Roman" w:hAnsi="Times New Roman" w:eastAsia="仿宋_GB2312" w:cs="仿宋"/>
          <w:b w:val="0"/>
          <w:bCs w:val="0"/>
          <w:color w:val="auto"/>
          <w:kern w:val="0"/>
          <w:sz w:val="32"/>
          <w:szCs w:val="32"/>
          <w:lang w:eastAsia="zh-CN"/>
        </w:rPr>
        <w:t>；</w:t>
      </w:r>
      <w:r>
        <w:rPr>
          <w:rFonts w:hint="eastAsia" w:ascii="Times New Roman" w:hAnsi="Times New Roman" w:eastAsia="仿宋_GB2312" w:cs="仿宋"/>
          <w:b w:val="0"/>
          <w:bCs w:val="0"/>
          <w:color w:val="auto"/>
          <w:kern w:val="0"/>
          <w:sz w:val="32"/>
          <w:szCs w:val="32"/>
        </w:rPr>
        <w:t>针对有探访关爱需求的人群，每</w:t>
      </w:r>
      <w:r>
        <w:rPr>
          <w:rFonts w:hint="eastAsia" w:ascii="Times New Roman" w:hAnsi="Times New Roman" w:eastAsia="仿宋_GB2312" w:cs="仿宋"/>
          <w:b w:val="0"/>
          <w:bCs w:val="0"/>
          <w:color w:val="auto"/>
          <w:kern w:val="0"/>
          <w:sz w:val="32"/>
          <w:szCs w:val="32"/>
          <w:lang w:eastAsia="zh-CN"/>
        </w:rPr>
        <w:t>周</w:t>
      </w:r>
      <w:r>
        <w:rPr>
          <w:rFonts w:hint="eastAsia" w:ascii="Times New Roman" w:hAnsi="Times New Roman" w:eastAsia="仿宋_GB2312" w:cs="仿宋"/>
          <w:b w:val="0"/>
          <w:bCs w:val="0"/>
          <w:color w:val="auto"/>
          <w:kern w:val="0"/>
          <w:sz w:val="32"/>
          <w:szCs w:val="32"/>
        </w:rPr>
        <w:t>至少1次电话慰问，每</w:t>
      </w:r>
      <w:r>
        <w:rPr>
          <w:rFonts w:hint="eastAsia" w:ascii="Times New Roman" w:hAnsi="Times New Roman" w:eastAsia="仿宋_GB2312" w:cs="仿宋"/>
          <w:b w:val="0"/>
          <w:bCs w:val="0"/>
          <w:color w:val="auto"/>
          <w:kern w:val="0"/>
          <w:sz w:val="32"/>
          <w:szCs w:val="32"/>
          <w:lang w:val="en-US" w:eastAsia="zh-CN"/>
        </w:rPr>
        <w:t>月</w:t>
      </w:r>
      <w:r>
        <w:rPr>
          <w:rFonts w:hint="eastAsia" w:ascii="Times New Roman" w:hAnsi="Times New Roman" w:eastAsia="仿宋_GB2312" w:cs="仿宋"/>
          <w:b w:val="0"/>
          <w:bCs w:val="0"/>
          <w:color w:val="auto"/>
          <w:kern w:val="0"/>
          <w:sz w:val="32"/>
          <w:szCs w:val="32"/>
        </w:rPr>
        <w:t>1次人工探访。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eastAsia="黑体"/>
          <w:color w:val="auto"/>
          <w:sz w:val="32"/>
          <w:szCs w:val="32"/>
          <w:lang w:eastAsia="zh-CN"/>
        </w:rPr>
      </w:pPr>
      <w:r>
        <w:rPr>
          <w:rFonts w:hint="eastAsia" w:ascii="Times New Roman" w:hAnsi="Times New Roman" w:eastAsia="黑体"/>
          <w:color w:val="auto"/>
          <w:sz w:val="32"/>
          <w:szCs w:val="32"/>
          <w:lang w:eastAsia="zh-CN"/>
        </w:rPr>
        <w:t>三、社会共建，提升养老服务氛围</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jc w:val="left"/>
        <w:textAlignment w:val="auto"/>
        <w:rPr>
          <w:rFonts w:hint="default" w:ascii="Times New Roman" w:hAnsi="Times New Roman" w:eastAsia="仿宋_GB2312" w:cs="仿宋"/>
          <w:b w:val="0"/>
          <w:bCs w:val="0"/>
          <w:color w:val="auto"/>
          <w:kern w:val="0"/>
          <w:sz w:val="32"/>
          <w:szCs w:val="32"/>
          <w:lang w:val="en-US" w:eastAsia="zh-CN"/>
        </w:rPr>
      </w:pPr>
      <w:r>
        <w:rPr>
          <w:rFonts w:hint="eastAsia" w:eastAsia="楷体_GB2312" w:cs="宋体"/>
          <w:b/>
          <w:bCs w:val="0"/>
          <w:color w:val="auto"/>
          <w:kern w:val="0"/>
          <w:sz w:val="32"/>
          <w:szCs w:val="32"/>
          <w:lang w:val="en-US" w:eastAsia="zh-CN"/>
        </w:rPr>
        <w:t>1</w:t>
      </w:r>
      <w:r>
        <w:rPr>
          <w:rFonts w:hint="eastAsia" w:ascii="Times New Roman" w:hAnsi="Times New Roman" w:eastAsia="楷体_GB2312" w:cs="宋体"/>
          <w:b/>
          <w:bCs w:val="0"/>
          <w:color w:val="auto"/>
          <w:kern w:val="0"/>
          <w:sz w:val="32"/>
          <w:szCs w:val="32"/>
          <w:lang w:val="en-US" w:eastAsia="zh-CN"/>
        </w:rPr>
        <w:t>.链接社会资源开展关心慰问。</w:t>
      </w:r>
      <w:r>
        <w:rPr>
          <w:rFonts w:hint="eastAsia" w:ascii="Times New Roman" w:hAnsi="Times New Roman" w:eastAsia="仿宋_GB2312" w:cs="仿宋"/>
          <w:b w:val="0"/>
          <w:bCs w:val="0"/>
          <w:color w:val="auto"/>
          <w:kern w:val="0"/>
          <w:sz w:val="32"/>
          <w:szCs w:val="32"/>
          <w:lang w:val="en-US" w:eastAsia="zh-CN"/>
        </w:rPr>
        <w:t>通过扶老救孤公益服务协会、憨鼠爱心小分队等公益组织开展针对性帮扶工作。公益组织开展关爱特困老年人家庭、走访老年人家庭活动。为特困老年人送去慰问金，为需要的老年人免费理发。憨鼠爱心小分队为特困失能老人送去多功能护理床和防褥疮气床垫，并进行现场指导及慰问。</w:t>
      </w:r>
      <w:r>
        <w:rPr>
          <w:rFonts w:hint="eastAsia" w:ascii="Times New Roman" w:hAnsi="Times New Roman" w:eastAsia="楷体_GB2312" w:cs="宋体"/>
          <w:b/>
          <w:bCs w:val="0"/>
          <w:color w:val="auto"/>
          <w:kern w:val="0"/>
          <w:sz w:val="32"/>
          <w:szCs w:val="32"/>
          <w:lang w:val="en-US" w:eastAsia="zh-CN"/>
        </w:rPr>
        <w:t>2.完善县社会福利中心功能。</w:t>
      </w:r>
      <w:r>
        <w:rPr>
          <w:rFonts w:hint="default" w:ascii="Times New Roman" w:hAnsi="Times New Roman" w:eastAsia="仿宋_GB2312" w:cs="仿宋"/>
          <w:b w:val="0"/>
          <w:bCs w:val="0"/>
          <w:color w:val="auto"/>
          <w:kern w:val="0"/>
          <w:sz w:val="32"/>
          <w:szCs w:val="32"/>
          <w:lang w:val="en-US" w:eastAsia="zh-CN"/>
        </w:rPr>
        <w:t>以老年人需求为导向，提供生活照料、文化娱乐、精神慰藉、康复促进、医疗护理等专业养老服务。中心内还设有一所达到综合性一级标准的医疗机构，专为老年人提供紧急救治、康复治疗以及慢性病管理等专业医疗服务。全天候24小时无缝对接的医疗服务机制，老人们得以实现“健康随时守护，医疗就在身边”的理想医养康养</w:t>
      </w:r>
      <w:r>
        <w:rPr>
          <w:rFonts w:hint="eastAsia" w:ascii="Times New Roman" w:hAnsi="Times New Roman" w:eastAsia="仿宋_GB2312" w:cs="仿宋"/>
          <w:b w:val="0"/>
          <w:bCs w:val="0"/>
          <w:color w:val="auto"/>
          <w:kern w:val="0"/>
          <w:sz w:val="32"/>
          <w:szCs w:val="32"/>
          <w:lang w:val="en-US" w:eastAsia="zh-CN"/>
        </w:rPr>
        <w:t>场所</w:t>
      </w:r>
      <w:r>
        <w:rPr>
          <w:rFonts w:hint="default" w:ascii="Times New Roman" w:hAnsi="Times New Roman" w:eastAsia="仿宋_GB2312" w:cs="仿宋"/>
          <w:b w:val="0"/>
          <w:bCs w:val="0"/>
          <w:color w:val="auto"/>
          <w:kern w:val="0"/>
          <w:sz w:val="32"/>
          <w:szCs w:val="32"/>
          <w:lang w:val="en-US" w:eastAsia="zh-CN"/>
        </w:rPr>
        <w:t>。</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下一步，我县将继续加大对农村留守老人养老工作的投入，进一步完善养老服务设施，提升服务质量，努力为农村留守老人创造更加幸福美好的生活环境。</w:t>
      </w:r>
    </w:p>
    <w:p>
      <w:pPr>
        <w:pStyle w:val="7"/>
        <w:keepNext w:val="0"/>
        <w:keepLines w:val="0"/>
        <w:pageBreakBefore w:val="0"/>
        <w:kinsoku/>
        <w:overflowPunct/>
        <w:topLinePunct w:val="0"/>
        <w:autoSpaceDE/>
        <w:autoSpaceDN/>
        <w:bidi w:val="0"/>
        <w:spacing w:before="0" w:beforeAutospacing="0" w:after="0" w:afterAutospacing="0" w:line="560" w:lineRule="exact"/>
        <w:ind w:firstLine="643"/>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感谢您对我县养老服务工作的关心和支持！</w:t>
      </w:r>
    </w:p>
    <w:p>
      <w:pPr>
        <w:keepNext w:val="0"/>
        <w:keepLines w:val="0"/>
        <w:pageBreakBefore w:val="0"/>
        <w:kinsoku/>
        <w:overflowPunct/>
        <w:topLinePunct w:val="0"/>
        <w:autoSpaceDE/>
        <w:autoSpaceDN/>
        <w:bidi w:val="0"/>
        <w:spacing w:line="560" w:lineRule="exact"/>
        <w:jc w:val="left"/>
        <w:textAlignment w:val="auto"/>
        <w:rPr>
          <w:rFonts w:ascii="Times New Roman" w:hAnsi="Times New Roman" w:eastAsia="仿宋_GB2312"/>
          <w:color w:val="auto"/>
          <w:spacing w:val="-8"/>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 xml:space="preserve">分管领导：陈国安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ascii="Times New Roman" w:hAnsi="Times New Roman" w:eastAsia="仿宋_GB2312"/>
          <w:color w:val="auto"/>
          <w:spacing w:val="-8"/>
          <w:sz w:val="32"/>
          <w:szCs w:val="32"/>
        </w:rPr>
      </w:pPr>
      <w:r>
        <w:rPr>
          <w:rFonts w:ascii="Times New Roman" w:hAnsi="Times New Roman" w:eastAsia="仿宋_GB2312"/>
          <w:color w:val="auto"/>
          <w:spacing w:val="-8"/>
          <w:sz w:val="32"/>
          <w:szCs w:val="32"/>
        </w:rPr>
        <w:t xml:space="preserve">经 办 人：杨月媛                   </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jc w:val="left"/>
        <w:textAlignment w:val="auto"/>
        <w:rPr>
          <w:rFonts w:ascii="Times New Roman" w:hAnsi="Times New Roman" w:eastAsia="仿宋_GB2312"/>
          <w:color w:val="auto"/>
          <w:w w:val="98"/>
          <w:sz w:val="32"/>
          <w:szCs w:val="32"/>
        </w:rPr>
      </w:pPr>
      <w:r>
        <w:rPr>
          <w:rFonts w:ascii="Times New Roman" w:hAnsi="Times New Roman" w:eastAsia="仿宋_GB2312"/>
          <w:color w:val="auto"/>
          <w:spacing w:val="-8"/>
          <w:sz w:val="32"/>
          <w:szCs w:val="32"/>
        </w:rPr>
        <w:t>联系电话</w:t>
      </w:r>
      <w:r>
        <w:rPr>
          <w:rFonts w:ascii="Times New Roman" w:hAnsi="Times New Roman" w:eastAsia="仿宋_GB2312"/>
          <w:color w:val="auto"/>
          <w:spacing w:val="-8"/>
          <w:sz w:val="30"/>
          <w:szCs w:val="30"/>
        </w:rPr>
        <w:t xml:space="preserve">：23522357                   </w:t>
      </w: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仿宋_GB2312"/>
          <w:color w:val="auto"/>
          <w:w w:val="98"/>
          <w:sz w:val="32"/>
          <w:szCs w:val="32"/>
        </w:rPr>
      </w:pPr>
    </w:p>
    <w:p>
      <w:pPr>
        <w:pStyle w:val="5"/>
        <w:keepNext w:val="0"/>
        <w:keepLines w:val="0"/>
        <w:pageBreakBefore w:val="0"/>
        <w:widowControl w:val="0"/>
        <w:kinsoku/>
        <w:wordWrap/>
        <w:overflowPunct/>
        <w:topLinePunct w:val="0"/>
        <w:autoSpaceDE/>
        <w:autoSpaceDN/>
        <w:bidi w:val="0"/>
        <w:adjustRightInd/>
        <w:snapToGrid w:val="0"/>
        <w:spacing w:line="560" w:lineRule="exact"/>
        <w:textAlignment w:val="auto"/>
        <w:rPr>
          <w:rFonts w:ascii="Times New Roman" w:hAnsi="Times New Roman" w:eastAsia="仿宋_GB2312"/>
          <w:color w:val="auto"/>
          <w:w w:val="98"/>
          <w:sz w:val="32"/>
          <w:szCs w:val="32"/>
        </w:rPr>
      </w:pPr>
    </w:p>
    <w:p>
      <w:pPr>
        <w:keepNext w:val="0"/>
        <w:keepLines w:val="0"/>
        <w:pageBreakBefore w:val="0"/>
        <w:kinsoku/>
        <w:wordWrap w:val="0"/>
        <w:overflowPunct/>
        <w:topLinePunct w:val="0"/>
        <w:autoSpaceDE/>
        <w:autoSpaceDN/>
        <w:bidi w:val="0"/>
        <w:spacing w:line="560" w:lineRule="exact"/>
        <w:jc w:val="right"/>
        <w:textAlignment w:val="auto"/>
        <w:rPr>
          <w:rFonts w:hint="default" w:ascii="Times New Roman" w:hAnsi="Times New Roman" w:eastAsia="仿宋_GB2312"/>
          <w:color w:val="auto"/>
          <w:kern w:val="21"/>
          <w:sz w:val="32"/>
          <w:szCs w:val="32"/>
          <w:lang w:val="en-US" w:eastAsia="zh-CN"/>
        </w:rPr>
      </w:pPr>
      <w:r>
        <w:rPr>
          <w:rFonts w:ascii="Times New Roman" w:hAnsi="Times New Roman" w:eastAsia="仿宋_GB2312"/>
          <w:color w:val="auto"/>
          <w:kern w:val="21"/>
          <w:sz w:val="32"/>
          <w:szCs w:val="32"/>
        </w:rPr>
        <w:t>德化县民政局</w:t>
      </w:r>
      <w:r>
        <w:rPr>
          <w:rFonts w:hint="eastAsia" w:ascii="Times New Roman" w:hAnsi="Times New Roman" w:eastAsia="仿宋_GB2312"/>
          <w:color w:val="auto"/>
          <w:kern w:val="21"/>
          <w:sz w:val="32"/>
          <w:szCs w:val="32"/>
          <w:lang w:val="en-US" w:eastAsia="zh-CN"/>
        </w:rPr>
        <w:t xml:space="preserve">     </w:t>
      </w:r>
      <w:r>
        <w:rPr>
          <w:rFonts w:hint="eastAsia" w:eastAsia="仿宋_GB2312"/>
          <w:color w:val="auto"/>
          <w:kern w:val="21"/>
          <w:sz w:val="32"/>
          <w:szCs w:val="32"/>
          <w:lang w:val="en-US" w:eastAsia="zh-CN"/>
        </w:rPr>
        <w:t xml:space="preserve"> </w:t>
      </w:r>
    </w:p>
    <w:p>
      <w:pPr>
        <w:keepNext w:val="0"/>
        <w:keepLines w:val="0"/>
        <w:pageBreakBefore w:val="0"/>
        <w:tabs>
          <w:tab w:val="left" w:pos="0"/>
        </w:tabs>
        <w:kinsoku/>
        <w:wordWrap w:val="0"/>
        <w:overflowPunct/>
        <w:topLinePunct w:val="0"/>
        <w:autoSpaceDE/>
        <w:autoSpaceDN/>
        <w:bidi w:val="0"/>
        <w:spacing w:line="560" w:lineRule="exact"/>
        <w:jc w:val="right"/>
        <w:textAlignment w:val="auto"/>
        <w:rPr>
          <w:rFonts w:ascii="Times New Roman" w:hAnsi="Times New Roman" w:eastAsia="仿宋_GB2312"/>
          <w:color w:val="0000FF"/>
          <w:w w:val="98"/>
          <w:sz w:val="32"/>
          <w:szCs w:val="32"/>
        </w:rPr>
      </w:pPr>
      <w:r>
        <w:rPr>
          <w:rFonts w:ascii="Times New Roman" w:hAnsi="Times New Roman" w:eastAsia="仿宋_GB2312"/>
          <w:color w:val="auto"/>
          <w:kern w:val="21"/>
          <w:sz w:val="32"/>
          <w:szCs w:val="32"/>
        </w:rPr>
        <w:t xml:space="preserve">                                202</w:t>
      </w:r>
      <w:r>
        <w:rPr>
          <w:rFonts w:hint="eastAsia" w:eastAsia="仿宋_GB2312"/>
          <w:color w:val="auto"/>
          <w:kern w:val="21"/>
          <w:sz w:val="32"/>
          <w:szCs w:val="32"/>
          <w:lang w:val="en-US" w:eastAsia="zh-CN"/>
        </w:rPr>
        <w:t>5</w:t>
      </w:r>
      <w:r>
        <w:rPr>
          <w:rFonts w:ascii="Times New Roman" w:hAnsi="Times New Roman" w:eastAsia="仿宋_GB2312"/>
          <w:color w:val="auto"/>
          <w:kern w:val="21"/>
          <w:sz w:val="32"/>
          <w:szCs w:val="32"/>
        </w:rPr>
        <w:t>年</w:t>
      </w:r>
      <w:r>
        <w:rPr>
          <w:rFonts w:hint="eastAsia" w:eastAsia="仿宋_GB2312"/>
          <w:color w:val="auto"/>
          <w:kern w:val="21"/>
          <w:sz w:val="32"/>
          <w:szCs w:val="32"/>
          <w:lang w:val="en-US" w:eastAsia="zh-CN"/>
        </w:rPr>
        <w:t>6</w:t>
      </w:r>
      <w:r>
        <w:rPr>
          <w:rFonts w:ascii="Times New Roman" w:hAnsi="Times New Roman" w:eastAsia="仿宋_GB2312"/>
          <w:color w:val="auto"/>
          <w:kern w:val="21"/>
          <w:sz w:val="32"/>
          <w:szCs w:val="32"/>
        </w:rPr>
        <w:t>月</w:t>
      </w:r>
      <w:r>
        <w:rPr>
          <w:rFonts w:hint="eastAsia" w:eastAsia="仿宋_GB2312"/>
          <w:color w:val="auto"/>
          <w:kern w:val="21"/>
          <w:sz w:val="32"/>
          <w:szCs w:val="32"/>
          <w:lang w:val="en-US" w:eastAsia="zh-CN"/>
        </w:rPr>
        <w:t>13</w:t>
      </w:r>
      <w:r>
        <w:rPr>
          <w:rFonts w:ascii="Times New Roman" w:hAnsi="Times New Roman" w:eastAsia="仿宋_GB2312"/>
          <w:color w:val="auto"/>
          <w:kern w:val="21"/>
          <w:sz w:val="32"/>
          <w:szCs w:val="32"/>
        </w:rPr>
        <w:t>日</w:t>
      </w:r>
      <w:r>
        <w:rPr>
          <w:rFonts w:hint="eastAsia" w:ascii="Times New Roman" w:hAnsi="Times New Roman" w:eastAsia="仿宋_GB2312"/>
          <w:color w:val="auto"/>
          <w:kern w:val="21"/>
          <w:sz w:val="32"/>
          <w:szCs w:val="32"/>
          <w:lang w:val="en-US" w:eastAsia="zh-CN"/>
        </w:rPr>
        <w:t xml:space="preserve">    </w:t>
      </w: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sectPr>
          <w:footerReference r:id="rId3" w:type="default"/>
          <w:pgSz w:w="11906" w:h="16838"/>
          <w:pgMar w:top="2098" w:right="1587" w:bottom="1417" w:left="1587" w:header="851" w:footer="992" w:gutter="0"/>
          <w:pgNumType w:fmt="numberInDash"/>
          <w:cols w:space="0" w:num="1"/>
          <w:docGrid w:type="lines" w:linePitch="312" w:charSpace="0"/>
        </w:sect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keepNext w:val="0"/>
        <w:keepLines w:val="0"/>
        <w:pageBreakBefore w:val="0"/>
        <w:tabs>
          <w:tab w:val="left" w:pos="0"/>
        </w:tabs>
        <w:kinsoku/>
        <w:overflowPunct/>
        <w:topLinePunct w:val="0"/>
        <w:autoSpaceDE/>
        <w:autoSpaceDN/>
        <w:bidi w:val="0"/>
        <w:spacing w:line="560" w:lineRule="exact"/>
        <w:textAlignment w:val="auto"/>
        <w:rPr>
          <w:rFonts w:ascii="Times New Roman" w:hAnsi="Times New Roman" w:eastAsia="仿宋_GB2312"/>
          <w:color w:val="auto"/>
          <w:w w:val="98"/>
          <w:sz w:val="32"/>
          <w:szCs w:val="32"/>
        </w:rPr>
      </w:pPr>
    </w:p>
    <w:p>
      <w:pPr>
        <w:pStyle w:val="5"/>
      </w:pPr>
    </w:p>
    <w:p>
      <w:pPr>
        <w:pStyle w:val="5"/>
      </w:pPr>
    </w:p>
    <w:p>
      <w:pPr>
        <w:pStyle w:val="5"/>
      </w:pPr>
    </w:p>
    <w:p>
      <w:pPr>
        <w:pStyle w:val="5"/>
      </w:pPr>
    </w:p>
    <w:p>
      <w:pPr>
        <w:pStyle w:val="5"/>
      </w:pPr>
    </w:p>
    <w:tbl>
      <w:tblPr>
        <w:tblStyle w:val="8"/>
        <w:tblpPr w:leftFromText="180" w:rightFromText="180" w:vertAnchor="text" w:horzAnchor="page" w:tblpX="1397" w:tblpY="9250"/>
        <w:tblOverlap w:val="never"/>
        <w:tblW w:w="912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22" w:type="dxa"/>
          </w:tcPr>
          <w:p>
            <w:pPr>
              <w:keepNext w:val="0"/>
              <w:keepLines w:val="0"/>
              <w:pageBreakBefore w:val="0"/>
              <w:kinsoku/>
              <w:overflowPunct/>
              <w:topLinePunct w:val="0"/>
              <w:autoSpaceDE/>
              <w:autoSpaceDN/>
              <w:bidi w:val="0"/>
              <w:spacing w:line="560" w:lineRule="exact"/>
              <w:ind w:firstLine="280" w:firstLineChars="100"/>
              <w:textAlignment w:val="auto"/>
              <w:rPr>
                <w:rFonts w:ascii="Times New Roman" w:hAnsi="Times New Roman" w:eastAsia="仿宋_GB2312"/>
                <w:sz w:val="28"/>
                <w:szCs w:val="28"/>
              </w:rPr>
            </w:pPr>
            <w:r>
              <w:rPr>
                <w:rFonts w:hint="eastAsia" w:ascii="Times New Roman" w:hAnsi="Times New Roman" w:eastAsia="仿宋_GB2312"/>
                <w:sz w:val="28"/>
                <w:szCs w:val="28"/>
              </w:rPr>
              <w:t>抄送：县人大人事代表工委、县政府督查室。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122" w:type="dxa"/>
          </w:tcPr>
          <w:p>
            <w:pPr>
              <w:keepNext w:val="0"/>
              <w:keepLines w:val="0"/>
              <w:pageBreakBefore w:val="0"/>
              <w:kinsoku/>
              <w:wordWrap w:val="0"/>
              <w:overflowPunct/>
              <w:topLinePunct w:val="0"/>
              <w:autoSpaceDE/>
              <w:autoSpaceDN/>
              <w:bidi w:val="0"/>
              <w:spacing w:line="560" w:lineRule="exact"/>
              <w:ind w:firstLine="280" w:firstLineChars="100"/>
              <w:jc w:val="both"/>
              <w:textAlignment w:val="auto"/>
              <w:rPr>
                <w:rFonts w:hint="default" w:ascii="Times New Roman" w:hAnsi="Times New Roman" w:eastAsia="仿宋_GB2312"/>
                <w:sz w:val="28"/>
                <w:szCs w:val="28"/>
                <w:lang w:val="en-US" w:eastAsia="zh-CN"/>
              </w:rPr>
            </w:pPr>
            <w:r>
              <w:rPr>
                <w:rFonts w:ascii="Times New Roman" w:hAnsi="Times New Roman" w:eastAsia="仿宋_GB2312"/>
                <w:sz w:val="28"/>
                <w:szCs w:val="28"/>
              </w:rPr>
              <w:t xml:space="preserve">德化县民政局办公室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202</w:t>
            </w:r>
            <w:r>
              <w:rPr>
                <w:rFonts w:hint="eastAsia" w:eastAsia="仿宋_GB2312"/>
                <w:sz w:val="28"/>
                <w:szCs w:val="28"/>
                <w:lang w:val="en-US" w:eastAsia="zh-CN"/>
              </w:rPr>
              <w:t>5</w:t>
            </w:r>
            <w:r>
              <w:rPr>
                <w:rFonts w:ascii="Times New Roman" w:hAnsi="Times New Roman" w:eastAsia="仿宋_GB2312"/>
                <w:sz w:val="28"/>
                <w:szCs w:val="28"/>
              </w:rPr>
              <w:t>年</w:t>
            </w:r>
            <w:r>
              <w:rPr>
                <w:rFonts w:hint="eastAsia" w:eastAsia="仿宋_GB2312"/>
                <w:sz w:val="28"/>
                <w:szCs w:val="28"/>
                <w:lang w:val="en-US" w:eastAsia="zh-CN"/>
              </w:rPr>
              <w:t>6</w:t>
            </w:r>
            <w:r>
              <w:rPr>
                <w:rFonts w:ascii="Times New Roman" w:hAnsi="Times New Roman" w:eastAsia="仿宋_GB2312"/>
                <w:sz w:val="28"/>
                <w:szCs w:val="28"/>
              </w:rPr>
              <w:t>月</w:t>
            </w:r>
            <w:r>
              <w:rPr>
                <w:rFonts w:hint="eastAsia" w:eastAsia="仿宋_GB2312"/>
                <w:sz w:val="28"/>
                <w:szCs w:val="28"/>
                <w:lang w:val="en-US" w:eastAsia="zh-CN"/>
              </w:rPr>
              <w:t>13</w:t>
            </w:r>
            <w:r>
              <w:rPr>
                <w:rFonts w:ascii="Times New Roman" w:hAnsi="Times New Roman" w:eastAsia="仿宋_GB2312"/>
                <w:sz w:val="28"/>
                <w:szCs w:val="28"/>
              </w:rPr>
              <w:t>日印发</w:t>
            </w:r>
          </w:p>
        </w:tc>
      </w:tr>
    </w:tbl>
    <w:p>
      <w:pPr>
        <w:pStyle w:val="5"/>
      </w:pPr>
    </w:p>
    <w:sectPr>
      <w:footerReference r:id="rId4" w:type="default"/>
      <w:pgSz w:w="11906" w:h="16838"/>
      <w:pgMar w:top="2098" w:right="1587" w:bottom="1417"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MDRiMDY1YTdmM2Y2NzE2YTI1ODk2MWEyMWVmNGQifQ=="/>
  </w:docVars>
  <w:rsids>
    <w:rsidRoot w:val="00D0792A"/>
    <w:rsid w:val="0009196D"/>
    <w:rsid w:val="000B7C58"/>
    <w:rsid w:val="002059DF"/>
    <w:rsid w:val="002A69BE"/>
    <w:rsid w:val="002C0F80"/>
    <w:rsid w:val="003D74DE"/>
    <w:rsid w:val="00402187"/>
    <w:rsid w:val="004F0939"/>
    <w:rsid w:val="004F171B"/>
    <w:rsid w:val="00652025"/>
    <w:rsid w:val="006A2964"/>
    <w:rsid w:val="008117BD"/>
    <w:rsid w:val="008748BD"/>
    <w:rsid w:val="009F5AA5"/>
    <w:rsid w:val="00A47D3E"/>
    <w:rsid w:val="00AE45D4"/>
    <w:rsid w:val="00B01AB7"/>
    <w:rsid w:val="00B46620"/>
    <w:rsid w:val="00C34A38"/>
    <w:rsid w:val="00C42330"/>
    <w:rsid w:val="00C51758"/>
    <w:rsid w:val="00D04FCD"/>
    <w:rsid w:val="00D0792A"/>
    <w:rsid w:val="00D47D70"/>
    <w:rsid w:val="00D51034"/>
    <w:rsid w:val="00DF2A4B"/>
    <w:rsid w:val="00E3695B"/>
    <w:rsid w:val="00E74465"/>
    <w:rsid w:val="00F72AA2"/>
    <w:rsid w:val="01057E13"/>
    <w:rsid w:val="018B7E0B"/>
    <w:rsid w:val="01AC56A1"/>
    <w:rsid w:val="01D31020"/>
    <w:rsid w:val="07207C9A"/>
    <w:rsid w:val="09CE712D"/>
    <w:rsid w:val="0D9910AE"/>
    <w:rsid w:val="0E6265C1"/>
    <w:rsid w:val="0E910299"/>
    <w:rsid w:val="10F8332F"/>
    <w:rsid w:val="11CF338E"/>
    <w:rsid w:val="13C24FF7"/>
    <w:rsid w:val="17B46632"/>
    <w:rsid w:val="23BA7E4F"/>
    <w:rsid w:val="27383124"/>
    <w:rsid w:val="2CE90E48"/>
    <w:rsid w:val="2D460049"/>
    <w:rsid w:val="2DCD096F"/>
    <w:rsid w:val="2FA377B1"/>
    <w:rsid w:val="32325F98"/>
    <w:rsid w:val="35DC1532"/>
    <w:rsid w:val="37CE695D"/>
    <w:rsid w:val="385E319C"/>
    <w:rsid w:val="39BD548C"/>
    <w:rsid w:val="3D3479EC"/>
    <w:rsid w:val="3D3A4818"/>
    <w:rsid w:val="3F3A25EF"/>
    <w:rsid w:val="3FAC6F9B"/>
    <w:rsid w:val="406E1815"/>
    <w:rsid w:val="409C64A6"/>
    <w:rsid w:val="40A935A5"/>
    <w:rsid w:val="46141E13"/>
    <w:rsid w:val="482C6361"/>
    <w:rsid w:val="4E181A3B"/>
    <w:rsid w:val="52051B19"/>
    <w:rsid w:val="53CE2EEE"/>
    <w:rsid w:val="5412340D"/>
    <w:rsid w:val="580C6DC6"/>
    <w:rsid w:val="582F378F"/>
    <w:rsid w:val="5D7E7207"/>
    <w:rsid w:val="60194FC5"/>
    <w:rsid w:val="681D2A25"/>
    <w:rsid w:val="6B9A6EFB"/>
    <w:rsid w:val="6E7066F8"/>
    <w:rsid w:val="724A3704"/>
    <w:rsid w:val="748937DD"/>
    <w:rsid w:val="76F02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alloon Text"/>
    <w:basedOn w:val="1"/>
    <w:next w:val="3"/>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customStyle="1" w:styleId="10">
    <w:name w:val="reader-word-layer reader-word-s41-1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9"/>
    <w:link w:val="6"/>
    <w:semiHidden/>
    <w:qFormat/>
    <w:uiPriority w:val="99"/>
    <w:rPr>
      <w:rFonts w:ascii="Times New Roman" w:hAnsi="Times New Roman" w:eastAsia="宋体" w:cs="Times New Roman"/>
      <w:sz w:val="18"/>
      <w:szCs w:val="18"/>
    </w:rPr>
  </w:style>
  <w:style w:type="character" w:customStyle="1" w:styleId="12">
    <w:name w:val="页脚 Char"/>
    <w:basedOn w:val="9"/>
    <w:link w:val="5"/>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style>
  <w:style w:type="character" w:customStyle="1" w:styleId="14">
    <w:name w:val="NormalCharacter"/>
    <w:link w:val="15"/>
    <w:qFormat/>
    <w:locked/>
    <w:uiPriority w:val="0"/>
    <w:rPr>
      <w:rFonts w:ascii="Arial" w:hAnsi="Arial" w:cs="Arial"/>
      <w:b/>
      <w:sz w:val="24"/>
      <w:lang w:eastAsia="en-US"/>
    </w:rPr>
  </w:style>
  <w:style w:type="paragraph" w:customStyle="1" w:styleId="15">
    <w:name w:val="UserStyle_0"/>
    <w:basedOn w:val="1"/>
    <w:link w:val="14"/>
    <w:qFormat/>
    <w:uiPriority w:val="0"/>
    <w:pPr>
      <w:spacing w:after="160" w:line="240" w:lineRule="exact"/>
      <w:jc w:val="left"/>
    </w:pPr>
    <w:rPr>
      <w:rFonts w:ascii="Arial" w:hAnsi="Arial" w:cs="Arial"/>
      <w:b/>
      <w:kern w:val="0"/>
      <w:sz w:val="24"/>
      <w:szCs w:val="20"/>
      <w:lang w:eastAsia="en-US"/>
    </w:rPr>
  </w:style>
  <w:style w:type="character" w:customStyle="1" w:styleId="16">
    <w:name w:val="标题 1 Char"/>
    <w:basedOn w:val="9"/>
    <w:link w:val="2"/>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1327</Words>
  <Characters>1365</Characters>
  <Lines>10</Lines>
  <Paragraphs>2</Paragraphs>
  <TotalTime>1</TotalTime>
  <ScaleCrop>false</ScaleCrop>
  <LinksUpToDate>false</LinksUpToDate>
  <CharactersWithSpaces>1496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2021-08-06T17:21:00Z</dcterms:created>
  <dc:creator>PC</dc:creator>
  <cp:lastModifiedBy>Administrator</cp:lastModifiedBy>
  <cp:lastPrinted>2022-07-21T09:29:00Z</cp:lastPrinted>
  <dcterms:modified xsi:type="dcterms:W3CDTF">2025-06-23T03:28:42Z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B843FBC7F06D4DD88495B44B4FD4D6DF</vt:lpwstr>
  </property>
  <property fmtid="{D5CDD505-2E9C-101B-9397-08002B2CF9AE}" pid="4" name="KSOTemplateDocerSaveRecord">
    <vt:lpwstr>eyJoZGlkIjoiODg1MjYwMmQ4ZWY3OGU1ZGJkNmM3OTE3MTI0MGM2MGEifQ==</vt:lpwstr>
  </property>
</Properties>
</file>