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0"/>
          <w:w w:val="91"/>
          <w:kern w:val="0"/>
          <w:sz w:val="36"/>
          <w:szCs w:val="36"/>
          <w:fitText w:val="8523" w:id="885598129"/>
        </w:rPr>
        <w:t>德化县发展和改革局关于福巴线至大兴堡电力管线缆化工</w:t>
      </w:r>
      <w:r>
        <w:rPr>
          <w:rFonts w:hint="eastAsia" w:ascii="宋体" w:hAnsi="宋体" w:cs="宋体"/>
          <w:b/>
          <w:bCs/>
          <w:spacing w:val="-34"/>
          <w:w w:val="91"/>
          <w:kern w:val="0"/>
          <w:sz w:val="36"/>
          <w:szCs w:val="36"/>
          <w:fitText w:val="8523" w:id="885598129"/>
        </w:rPr>
        <w:t>程</w:t>
      </w:r>
    </w:p>
    <w:p>
      <w:pPr>
        <w:spacing w:line="480" w:lineRule="exact"/>
        <w:jc w:val="center"/>
        <w:rPr>
          <w:rFonts w:ascii="宋体" w:hAnsi="宋体" w:cs="宋体"/>
          <w:b/>
          <w:bCs/>
          <w:w w:val="95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可行</w:t>
      </w:r>
      <w:r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  <w:t>性研究报告、初步设计暨概算的复函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德化县城市管理和综合执法局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报来的《关于申请审批福巴线至大兴堡电力管线缆化工程可行性研究报告、初步设计暨概算的函》（德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城管执法函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号）及附件收悉。经审查，原则同意该项目可行性研究报告、初步设计暨概算，现将有关事项函复如下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一、项目名称：福巴线至大兴堡电力管线缆化工程。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二、建设地点：德化县三班镇。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项目仅涉及土建部分，主要包括电力管线、电缆保护管合计约628米，人孔井18座，环网柜2座，以及新建电缆保护管所需破除路面面积合计约2764平方米。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项目概算总投资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428.86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357.77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50.67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Times New Roman"/>
          <w:sz w:val="32"/>
          <w:szCs w:val="32"/>
        </w:rPr>
        <w:t>，基本预备费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20.42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资金来源：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、项目编码：2505-350526-04-01-445962。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建。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节能专编：原则同意该项目的节能措施，请严格按照有关规定，落实相关措施，切实做好节能降耗工作。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九、根据可行性研究报告中社会稳定风险评估专篇，该项目属于低风险项目，原则同意该项目建设。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十、项目建设必须做好土地、规划、环保、节能、安全、水土保持等工作。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审批要件：德化县自然资源局出具的无新增用地说明；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福建百禾市政建筑设计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/>
          <w:sz w:val="32"/>
          <w:szCs w:val="32"/>
        </w:rPr>
        <w:t>福巴线至大兴堡电力管线缆化工程</w:t>
      </w:r>
      <w:r>
        <w:rPr>
          <w:rFonts w:hint="eastAsia" w:ascii="仿宋" w:hAnsi="仿宋" w:eastAsia="仿宋" w:cs="宋体"/>
          <w:sz w:val="32"/>
          <w:szCs w:val="32"/>
        </w:rPr>
        <w:t>可行性研究报告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初步设计》和《概算书》文本。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请据此复函抓紧落实项目资金等前期工作，按基建程序报批，争取早日动工建设。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20" w:firstLine="5564" w:firstLineChars="1739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20" w:firstLine="5881" w:firstLineChars="1838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抄送：县政府办、林业局、住建局、生态环境局、水利局、文旅局、交通局、统计局，存档。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07775"/>
    <w:rsid w:val="000151B3"/>
    <w:rsid w:val="00017167"/>
    <w:rsid w:val="00020110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1DC2"/>
    <w:rsid w:val="00052090"/>
    <w:rsid w:val="000631BD"/>
    <w:rsid w:val="0006506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4DA2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15C41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1BC3"/>
    <w:rsid w:val="002757A6"/>
    <w:rsid w:val="00276F6C"/>
    <w:rsid w:val="0028075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3A7E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765B8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17D5B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16C7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06A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0B22"/>
    <w:rsid w:val="008123B9"/>
    <w:rsid w:val="00821CD5"/>
    <w:rsid w:val="008224BE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3371"/>
    <w:rsid w:val="00A64BCF"/>
    <w:rsid w:val="00A65601"/>
    <w:rsid w:val="00A66FC3"/>
    <w:rsid w:val="00A66FED"/>
    <w:rsid w:val="00A700BE"/>
    <w:rsid w:val="00A71F25"/>
    <w:rsid w:val="00A77917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384F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04894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393D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22B1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3BC"/>
    <w:rsid w:val="00D80439"/>
    <w:rsid w:val="00D8194E"/>
    <w:rsid w:val="00DA12E0"/>
    <w:rsid w:val="00DA6D08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26A96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3A11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5943"/>
    <w:rsid w:val="00FD7026"/>
    <w:rsid w:val="00FD7A24"/>
    <w:rsid w:val="00FE2D15"/>
    <w:rsid w:val="00FE74CD"/>
    <w:rsid w:val="00FF196D"/>
    <w:rsid w:val="00FF334E"/>
    <w:rsid w:val="00FF5B3F"/>
    <w:rsid w:val="098720CE"/>
    <w:rsid w:val="140F78EA"/>
    <w:rsid w:val="16CC3531"/>
    <w:rsid w:val="2B8258F9"/>
    <w:rsid w:val="2EF20328"/>
    <w:rsid w:val="3EEE7C30"/>
    <w:rsid w:val="441F73CC"/>
    <w:rsid w:val="4B7C2D5E"/>
    <w:rsid w:val="4DF555A5"/>
    <w:rsid w:val="59D31A1A"/>
    <w:rsid w:val="5A3D5759"/>
    <w:rsid w:val="5D017D64"/>
    <w:rsid w:val="67996803"/>
    <w:rsid w:val="6D9C0D01"/>
    <w:rsid w:val="72966C0C"/>
    <w:rsid w:val="731B3C77"/>
    <w:rsid w:val="79F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119</Words>
  <Characters>681</Characters>
  <Lines>5</Lines>
  <Paragraphs>1</Paragraphs>
  <TotalTime>50</TotalTime>
  <ScaleCrop>false</ScaleCrop>
  <LinksUpToDate>false</LinksUpToDate>
  <CharactersWithSpaces>799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2023-08-09T03:57:00Z</dcterms:created>
  <dc:creator>王志勇</dc:creator>
  <cp:lastModifiedBy>Administrator</cp:lastModifiedBy>
  <cp:lastPrinted>2024-01-05T08:17:00Z</cp:lastPrinted>
  <dcterms:modified xsi:type="dcterms:W3CDTF">2025-09-09T08:17:50Z</dcterms:modified>
  <dc:title>德发改〔2007〕号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E7548A1D1E77444A9785E27D41D5E536</vt:lpwstr>
  </property>
</Properties>
</file>