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E9" w:rsidRDefault="006A0CE9">
      <w:pPr>
        <w:spacing w:line="560" w:lineRule="exact"/>
        <w:jc w:val="center"/>
        <w:rPr>
          <w:rFonts w:ascii="宋体" w:eastAsia="宋体" w:hAnsi="宋体"/>
          <w:b/>
          <w:sz w:val="36"/>
          <w:szCs w:val="36"/>
        </w:rPr>
      </w:pPr>
    </w:p>
    <w:p w:rsidR="006A0CE9" w:rsidRDefault="006A0CE9">
      <w:pPr>
        <w:spacing w:line="560" w:lineRule="exact"/>
        <w:jc w:val="center"/>
        <w:rPr>
          <w:rFonts w:ascii="宋体" w:eastAsia="宋体" w:hAnsi="宋体"/>
          <w:b/>
          <w:sz w:val="36"/>
          <w:szCs w:val="36"/>
        </w:rPr>
      </w:pPr>
    </w:p>
    <w:p w:rsidR="006A0CE9" w:rsidRDefault="006A0CE9">
      <w:pPr>
        <w:spacing w:line="560" w:lineRule="exact"/>
        <w:jc w:val="center"/>
        <w:rPr>
          <w:rFonts w:ascii="宋体" w:eastAsia="宋体" w:hAnsi="宋体"/>
          <w:b/>
          <w:sz w:val="36"/>
          <w:szCs w:val="36"/>
        </w:rPr>
      </w:pPr>
    </w:p>
    <w:p w:rsidR="006A0CE9" w:rsidRDefault="006A0CE9">
      <w:pPr>
        <w:spacing w:line="560" w:lineRule="exact"/>
        <w:jc w:val="center"/>
        <w:rPr>
          <w:rFonts w:ascii="宋体" w:eastAsia="宋体" w:hAnsi="宋体"/>
          <w:b/>
          <w:sz w:val="36"/>
          <w:szCs w:val="36"/>
        </w:rPr>
      </w:pPr>
    </w:p>
    <w:p w:rsidR="006A0CE9" w:rsidRDefault="006A0CE9">
      <w:pPr>
        <w:spacing w:line="560" w:lineRule="exact"/>
        <w:jc w:val="center"/>
        <w:rPr>
          <w:rFonts w:ascii="宋体" w:eastAsia="宋体" w:hAnsi="宋体"/>
          <w:b/>
          <w:sz w:val="36"/>
          <w:szCs w:val="36"/>
        </w:rPr>
      </w:pPr>
    </w:p>
    <w:p w:rsidR="006A0CE9" w:rsidRDefault="006A0CE9">
      <w:pPr>
        <w:spacing w:line="560" w:lineRule="exact"/>
        <w:rPr>
          <w:rFonts w:ascii="宋体" w:eastAsia="宋体" w:hAnsi="宋体"/>
          <w:b/>
          <w:sz w:val="36"/>
          <w:szCs w:val="36"/>
        </w:rPr>
      </w:pPr>
    </w:p>
    <w:p w:rsidR="006A0CE9" w:rsidRDefault="00B74067">
      <w:pPr>
        <w:spacing w:line="500" w:lineRule="exact"/>
        <w:jc w:val="center"/>
        <w:rPr>
          <w:rFonts w:ascii="仿宋_GB2312" w:eastAsia="仿宋_GB2312" w:hAnsi="仿宋"/>
        </w:rPr>
      </w:pPr>
      <w:r>
        <w:rPr>
          <w:rFonts w:ascii="仿宋_GB2312" w:eastAsia="仿宋_GB2312" w:hAnsi="仿宋" w:hint="eastAsia"/>
        </w:rPr>
        <w:t>德城管〔202</w:t>
      </w:r>
      <w:r w:rsidR="00030CAC">
        <w:rPr>
          <w:rFonts w:ascii="仿宋_GB2312" w:eastAsia="仿宋_GB2312" w:hAnsi="仿宋" w:hint="eastAsia"/>
        </w:rPr>
        <w:t>1</w:t>
      </w:r>
      <w:r>
        <w:rPr>
          <w:rFonts w:ascii="仿宋_GB2312" w:eastAsia="仿宋_GB2312" w:hAnsi="仿宋" w:hint="eastAsia"/>
        </w:rPr>
        <w:t>〕1号</w:t>
      </w:r>
    </w:p>
    <w:p w:rsidR="006A0CE9" w:rsidRDefault="006A0CE9">
      <w:pPr>
        <w:spacing w:line="500" w:lineRule="exact"/>
        <w:jc w:val="center"/>
        <w:rPr>
          <w:rFonts w:ascii="宋体" w:eastAsia="宋体" w:hAnsi="宋体"/>
          <w:b/>
          <w:sz w:val="36"/>
          <w:szCs w:val="36"/>
        </w:rPr>
      </w:pPr>
    </w:p>
    <w:p w:rsidR="006A0CE9" w:rsidRDefault="00B74067">
      <w:pPr>
        <w:widowControl/>
        <w:spacing w:line="500" w:lineRule="exact"/>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德化县城市管理局20</w:t>
      </w:r>
      <w:r w:rsidR="00030CAC">
        <w:rPr>
          <w:rFonts w:ascii="宋体" w:eastAsia="宋体" w:hAnsi="宋体" w:cs="宋体" w:hint="eastAsia"/>
          <w:b/>
          <w:bCs/>
          <w:color w:val="000000"/>
          <w:kern w:val="0"/>
          <w:sz w:val="44"/>
          <w:szCs w:val="44"/>
        </w:rPr>
        <w:t>20</w:t>
      </w:r>
      <w:r>
        <w:rPr>
          <w:rFonts w:ascii="宋体" w:eastAsia="宋体" w:hAnsi="宋体" w:cs="宋体" w:hint="eastAsia"/>
          <w:b/>
          <w:bCs/>
          <w:color w:val="000000"/>
          <w:kern w:val="0"/>
          <w:sz w:val="44"/>
          <w:szCs w:val="44"/>
        </w:rPr>
        <w:t>年政府信息公开</w:t>
      </w:r>
    </w:p>
    <w:p w:rsidR="006A0CE9" w:rsidRDefault="00B74067">
      <w:pPr>
        <w:widowControl/>
        <w:spacing w:line="500" w:lineRule="exact"/>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工作年度报告</w:t>
      </w:r>
    </w:p>
    <w:p w:rsidR="006A0CE9" w:rsidRDefault="006A0CE9">
      <w:pPr>
        <w:spacing w:line="500" w:lineRule="exact"/>
        <w:rPr>
          <w:rFonts w:ascii="仿宋_GB2312" w:eastAsia="仿宋_GB2312" w:hAnsi="仿宋_GB2312" w:cs="仿宋_GB2312"/>
        </w:rPr>
      </w:pPr>
    </w:p>
    <w:p w:rsidR="006A0CE9" w:rsidRDefault="00B74067">
      <w:pPr>
        <w:widowControl/>
        <w:snapToGrid w:val="0"/>
        <w:spacing w:line="500" w:lineRule="exact"/>
        <w:ind w:firstLineChars="200" w:firstLine="640"/>
        <w:rPr>
          <w:rFonts w:ascii="黑体" w:eastAsia="黑体" w:hAnsi="黑体" w:cs="黑体"/>
        </w:rPr>
      </w:pPr>
      <w:r>
        <w:rPr>
          <w:rFonts w:ascii="黑体" w:eastAsia="黑体" w:hAnsi="黑体" w:cs="黑体" w:hint="eastAsia"/>
        </w:rPr>
        <w:t>一、总体情况</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根据《中华人民共和国政府信息公开条例》（以下简称《条例》）、《福建省政府信息公开办法》（以下简称《办法》）和《德化县</w:t>
      </w:r>
      <w:r w:rsidR="00CE3994">
        <w:rPr>
          <w:rFonts w:ascii="仿宋_GB2312" w:eastAsia="仿宋_GB2312" w:hAnsi="仿宋" w:cs="宋体" w:hint="eastAsia"/>
          <w:color w:val="000000"/>
          <w:kern w:val="0"/>
        </w:rPr>
        <w:t>人民政府办公室关于做好2020年度全县政务信息和政府信息公开及政务公开工作的通知</w:t>
      </w:r>
      <w:r>
        <w:rPr>
          <w:rFonts w:ascii="仿宋_GB2312" w:eastAsia="仿宋_GB2312" w:hAnsi="仿宋" w:cs="宋体" w:hint="eastAsia"/>
          <w:color w:val="000000"/>
          <w:kern w:val="0"/>
        </w:rPr>
        <w:t>》</w:t>
      </w:r>
      <w:r w:rsidR="00CE3994">
        <w:rPr>
          <w:rFonts w:ascii="仿宋_GB2312" w:eastAsia="仿宋_GB2312" w:hAnsi="仿宋" w:cs="宋体" w:hint="eastAsia"/>
          <w:color w:val="000000"/>
          <w:kern w:val="0"/>
        </w:rPr>
        <w:t>及《德化县人民政府办公室关于印发全面推进基层政务公开标准化规范化工作实施方案的通知》的</w:t>
      </w:r>
      <w:r>
        <w:rPr>
          <w:rFonts w:ascii="仿宋_GB2312" w:eastAsia="仿宋_GB2312" w:hAnsi="仿宋" w:cs="宋体" w:hint="eastAsia"/>
          <w:color w:val="000000"/>
          <w:kern w:val="0"/>
        </w:rPr>
        <w:t>要求，我局编制完成了</w:t>
      </w:r>
      <w:r w:rsidR="00030CAC">
        <w:rPr>
          <w:rFonts w:ascii="仿宋_GB2312" w:eastAsia="仿宋_GB2312" w:hAnsi="仿宋" w:cs="宋体" w:hint="eastAsia"/>
          <w:color w:val="000000"/>
          <w:kern w:val="0"/>
        </w:rPr>
        <w:t>2020</w:t>
      </w:r>
      <w:r w:rsidR="00AE44D0">
        <w:rPr>
          <w:rFonts w:ascii="仿宋_GB2312" w:eastAsia="仿宋_GB2312" w:hAnsi="仿宋" w:cs="宋体" w:hint="eastAsia"/>
          <w:color w:val="000000"/>
          <w:kern w:val="0"/>
        </w:rPr>
        <w:t>年政府信息公开工作年度报告,由</w:t>
      </w:r>
      <w:r>
        <w:rPr>
          <w:rFonts w:ascii="仿宋_GB2312" w:eastAsia="仿宋_GB2312" w:hAnsi="仿宋" w:cs="宋体" w:hint="eastAsia"/>
          <w:color w:val="000000"/>
          <w:kern w:val="0"/>
        </w:rPr>
        <w:t>总体情况、主动公开政府信息情况、收到和处理政府信息公开申请情况、政府信息公开行政复议、行政诉讼情况、存在的主要问题及改进情况、其他需要报告的事项六部分组成。本报告数据的期限从20</w:t>
      </w:r>
      <w:r w:rsidR="00030CAC">
        <w:rPr>
          <w:rFonts w:ascii="仿宋_GB2312" w:eastAsia="仿宋_GB2312" w:hAnsi="仿宋" w:cs="宋体" w:hint="eastAsia"/>
          <w:color w:val="000000"/>
          <w:kern w:val="0"/>
        </w:rPr>
        <w:t>20</w:t>
      </w:r>
      <w:r>
        <w:rPr>
          <w:rFonts w:ascii="仿宋_GB2312" w:eastAsia="仿宋_GB2312" w:hAnsi="仿宋" w:cs="宋体" w:hint="eastAsia"/>
          <w:color w:val="000000"/>
          <w:kern w:val="0"/>
        </w:rPr>
        <w:t>年1月1日至12月31日，如对本报告有疑问，请与德化县城市管理局办公室联系，联系电话：23577766；传真：23566655，电子邮箱：csglj@dehua.gov.cn,通讯地址：德化县龙浔镇瓷都大道大洋190号。</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lastRenderedPageBreak/>
        <w:t>20</w:t>
      </w:r>
      <w:r w:rsidR="00030CAC">
        <w:rPr>
          <w:rFonts w:ascii="仿宋_GB2312" w:eastAsia="仿宋_GB2312" w:hAnsi="仿宋" w:cs="宋体" w:hint="eastAsia"/>
          <w:color w:val="000000"/>
          <w:kern w:val="0"/>
        </w:rPr>
        <w:t>20</w:t>
      </w:r>
      <w:r>
        <w:rPr>
          <w:rFonts w:ascii="仿宋_GB2312" w:eastAsia="仿宋_GB2312" w:hAnsi="仿宋" w:cs="宋体" w:hint="eastAsia"/>
          <w:color w:val="000000"/>
          <w:kern w:val="0"/>
        </w:rPr>
        <w:t>年，县城市管理局充分发挥新媒体平台作用，发挥微信公众号、政府门户网站等灵活便捷的优势，做好政策解读、城管信息和工作进展的发布，进一步增强公开实效，提升信息公开水平。</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一）为切实加强政府信息公开工作的领导，扎实推进政府信息公开工作，我局根据人事变动及时调整充实了领导机构并设立政府信息公开领导小组办公室，组长由局长兼任，党委副书记为副组长，成员由局属各股室（所）、各单位负责人组成。领导小组下设办公室，主任由局办公室负责人兼任。我局政务信息公开工作在领导小组的统一领导下,各责任股室和责任人各司其职，各负其责，形成合力，层层抓落实，确保政务信息公开工作全面、深入、扎实、有效的开展。</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（二）丰富公开形式。通过德化县人民政府网、微信公众号等多种形式提高公众的参与感、知晓率，在局微信公众号公开城市管理动态信息</w:t>
      </w:r>
      <w:r w:rsidR="00CE3994" w:rsidRPr="00CE3994">
        <w:rPr>
          <w:rFonts w:ascii="仿宋_GB2312" w:eastAsia="仿宋_GB2312" w:hAnsi="仿宋" w:cs="宋体" w:hint="eastAsia"/>
          <w:kern w:val="0"/>
        </w:rPr>
        <w:t>116</w:t>
      </w:r>
      <w:r>
        <w:rPr>
          <w:rFonts w:ascii="仿宋_GB2312" w:eastAsia="仿宋_GB2312" w:hAnsi="仿宋" w:cs="宋体" w:hint="eastAsia"/>
          <w:color w:val="000000"/>
          <w:kern w:val="0"/>
        </w:rPr>
        <w:t>条，在德化县人民政府门户网站发布政府公开信息</w:t>
      </w:r>
      <w:r w:rsidR="00CE3994" w:rsidRPr="00CE3994">
        <w:rPr>
          <w:rFonts w:ascii="仿宋_GB2312" w:eastAsia="仿宋_GB2312" w:hAnsi="仿宋" w:cs="宋体" w:hint="eastAsia"/>
          <w:kern w:val="0"/>
        </w:rPr>
        <w:t>49</w:t>
      </w:r>
      <w:r>
        <w:rPr>
          <w:rFonts w:ascii="仿宋_GB2312" w:eastAsia="仿宋_GB2312" w:hAnsi="仿宋" w:cs="宋体" w:hint="eastAsia"/>
          <w:color w:val="000000"/>
          <w:kern w:val="0"/>
        </w:rPr>
        <w:t>条。</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（三）围绕城市管理工作，加强城市管理各项法律规定，提高城市管理法律意识。</w:t>
      </w:r>
    </w:p>
    <w:p w:rsidR="006A0CE9" w:rsidRDefault="00B74067">
      <w:pPr>
        <w:pStyle w:val="a7"/>
        <w:spacing w:before="0" w:beforeAutospacing="0" w:after="0" w:afterAutospacing="0" w:line="5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（四）工作经费投入情况：由于我局未配备专职工作人员，工作经费实报实销。</w:t>
      </w:r>
    </w:p>
    <w:p w:rsidR="006A0CE9" w:rsidRDefault="00B74067">
      <w:pPr>
        <w:pStyle w:val="a7"/>
        <w:spacing w:before="0" w:beforeAutospacing="0" w:after="0" w:afterAutospacing="0" w:line="500"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t>二、主动公开政府信息情况</w:t>
      </w:r>
    </w:p>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bl>
      <w:tblPr>
        <w:tblStyle w:val="a8"/>
        <w:tblW w:w="0" w:type="auto"/>
        <w:jc w:val="center"/>
        <w:tblLook w:val="04A0"/>
      </w:tblPr>
      <w:tblGrid>
        <w:gridCol w:w="3085"/>
        <w:gridCol w:w="1559"/>
        <w:gridCol w:w="1747"/>
        <w:gridCol w:w="2131"/>
      </w:tblGrid>
      <w:tr w:rsidR="006A0CE9">
        <w:trPr>
          <w:jc w:val="center"/>
        </w:trPr>
        <w:tc>
          <w:tcPr>
            <w:tcW w:w="8522" w:type="dxa"/>
            <w:gridSpan w:val="4"/>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第二十条第（一）项</w:t>
            </w:r>
          </w:p>
        </w:tc>
      </w:tr>
      <w:tr w:rsidR="006A0CE9">
        <w:trPr>
          <w:trHeight w:val="1594"/>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本年新</w:t>
            </w:r>
            <w:r>
              <w:rPr>
                <w:rFonts w:ascii="Times New Roman" w:eastAsia="方正仿宋简体" w:hAnsi="Times New Roman" w:cs="Times New Roman"/>
                <w:color w:val="000000"/>
                <w:sz w:val="32"/>
                <w:szCs w:val="32"/>
              </w:rPr>
              <w:br/>
            </w:r>
            <w:r>
              <w:rPr>
                <w:rFonts w:ascii="Times New Roman" w:eastAsia="方正仿宋简体" w:hAnsi="Times New Roman" w:cs="Times New Roman"/>
                <w:color w:val="000000"/>
                <w:sz w:val="32"/>
                <w:szCs w:val="32"/>
              </w:rPr>
              <w:t>制作数量</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本年新</w:t>
            </w:r>
            <w:r>
              <w:rPr>
                <w:rFonts w:ascii="Times New Roman" w:eastAsia="方正仿宋简体" w:hAnsi="Times New Roman" w:cs="Times New Roman"/>
                <w:color w:val="000000"/>
                <w:sz w:val="32"/>
                <w:szCs w:val="32"/>
              </w:rPr>
              <w:br/>
            </w:r>
            <w:r>
              <w:rPr>
                <w:rFonts w:ascii="Times New Roman" w:eastAsia="方正仿宋简体" w:hAnsi="Times New Roman" w:cs="Times New Roman"/>
                <w:color w:val="000000"/>
                <w:sz w:val="32"/>
                <w:szCs w:val="32"/>
              </w:rPr>
              <w:t>公开数量</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对外公开总数量</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lastRenderedPageBreak/>
              <w:t>规</w:t>
            </w:r>
            <w:bookmarkStart w:id="0" w:name="_GoBack"/>
            <w:bookmarkEnd w:id="0"/>
            <w:r>
              <w:rPr>
                <w:rFonts w:ascii="Times New Roman" w:eastAsia="方正仿宋简体" w:hAnsi="Times New Roman" w:cs="Times New Roman"/>
                <w:color w:val="000000"/>
                <w:sz w:val="32"/>
                <w:szCs w:val="32"/>
              </w:rPr>
              <w:t>章</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规范性文件</w:t>
            </w:r>
          </w:p>
        </w:tc>
        <w:tc>
          <w:tcPr>
            <w:tcW w:w="1559" w:type="dxa"/>
            <w:vAlign w:val="center"/>
          </w:tcPr>
          <w:p w:rsidR="006A0CE9" w:rsidRDefault="00222554">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6A0CE9" w:rsidRDefault="00222554">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222554">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8522" w:type="dxa"/>
            <w:gridSpan w:val="4"/>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第二十条第（五）项</w:t>
            </w:r>
          </w:p>
        </w:tc>
      </w:tr>
      <w:tr w:rsidR="006A0CE9">
        <w:trPr>
          <w:jc w:val="center"/>
        </w:trPr>
        <w:tc>
          <w:tcPr>
            <w:tcW w:w="3085" w:type="dxa"/>
            <w:vAlign w:val="center"/>
          </w:tcPr>
          <w:p w:rsidR="006A0CE9" w:rsidRDefault="00B74067">
            <w:pPr>
              <w:pStyle w:val="a7"/>
              <w:spacing w:before="0" w:beforeAutospacing="0" w:after="0" w:afterAutospacing="0" w:line="500" w:lineRule="exact"/>
              <w:ind w:firstLineChars="300" w:firstLine="960"/>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处理决定数量</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行政许可</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其他对外管理服务事项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8522" w:type="dxa"/>
            <w:gridSpan w:val="4"/>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第二十条第（六）项</w:t>
            </w:r>
          </w:p>
        </w:tc>
      </w:tr>
      <w:tr w:rsidR="006A0CE9">
        <w:trPr>
          <w:trHeight w:val="788"/>
          <w:jc w:val="center"/>
        </w:trPr>
        <w:tc>
          <w:tcPr>
            <w:tcW w:w="3085" w:type="dxa"/>
            <w:vAlign w:val="center"/>
          </w:tcPr>
          <w:p w:rsidR="006A0CE9" w:rsidRDefault="00B74067">
            <w:pPr>
              <w:pStyle w:val="a7"/>
              <w:spacing w:before="0" w:beforeAutospacing="0" w:after="0" w:afterAutospacing="0" w:line="500" w:lineRule="exact"/>
              <w:ind w:firstLineChars="300" w:firstLine="960"/>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处理决定数量</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行政处罚</w:t>
            </w:r>
          </w:p>
        </w:tc>
        <w:tc>
          <w:tcPr>
            <w:tcW w:w="1559" w:type="dxa"/>
            <w:vAlign w:val="center"/>
          </w:tcPr>
          <w:p w:rsidR="006A0CE9" w:rsidRDefault="00030CAC">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551</w:t>
            </w:r>
          </w:p>
        </w:tc>
        <w:tc>
          <w:tcPr>
            <w:tcW w:w="1747" w:type="dxa"/>
            <w:vAlign w:val="center"/>
          </w:tcPr>
          <w:p w:rsidR="006A0CE9" w:rsidRDefault="00E6115C">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030CAC">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453</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行政强制</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8522" w:type="dxa"/>
            <w:gridSpan w:val="4"/>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第二十条第（八）项</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3878" w:type="dxa"/>
            <w:gridSpan w:val="2"/>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行政事业性收费</w:t>
            </w:r>
          </w:p>
        </w:tc>
        <w:tc>
          <w:tcPr>
            <w:tcW w:w="1559" w:type="dxa"/>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3878" w:type="dxa"/>
            <w:gridSpan w:val="2"/>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6A0CE9">
        <w:trPr>
          <w:jc w:val="center"/>
        </w:trPr>
        <w:tc>
          <w:tcPr>
            <w:tcW w:w="8522" w:type="dxa"/>
            <w:gridSpan w:val="4"/>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第二十条第（九）项</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采购项目数量</w:t>
            </w:r>
          </w:p>
        </w:tc>
        <w:tc>
          <w:tcPr>
            <w:tcW w:w="3878" w:type="dxa"/>
            <w:gridSpan w:val="2"/>
            <w:vAlign w:val="center"/>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采购总金额</w:t>
            </w:r>
          </w:p>
        </w:tc>
      </w:tr>
      <w:tr w:rsidR="006A0CE9">
        <w:trPr>
          <w:jc w:val="center"/>
        </w:trPr>
        <w:tc>
          <w:tcPr>
            <w:tcW w:w="3085" w:type="dxa"/>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政府集中采购</w:t>
            </w:r>
          </w:p>
        </w:tc>
        <w:tc>
          <w:tcPr>
            <w:tcW w:w="1559" w:type="dxa"/>
            <w:vAlign w:val="center"/>
          </w:tcPr>
          <w:p w:rsidR="006A0CE9" w:rsidRDefault="003E4B58">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bCs/>
                <w:color w:val="000000"/>
                <w:sz w:val="32"/>
                <w:szCs w:val="32"/>
              </w:rPr>
              <w:t>8</w:t>
            </w:r>
          </w:p>
        </w:tc>
        <w:tc>
          <w:tcPr>
            <w:tcW w:w="3878" w:type="dxa"/>
            <w:gridSpan w:val="2"/>
            <w:vAlign w:val="center"/>
          </w:tcPr>
          <w:p w:rsidR="006A0CE9" w:rsidRDefault="003E4B58">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76723</w:t>
            </w:r>
            <w:r w:rsidR="00B74067">
              <w:rPr>
                <w:rFonts w:ascii="Times New Roman" w:eastAsia="方正黑体简体" w:hAnsi="Times New Roman" w:cs="Times New Roman" w:hint="eastAsia"/>
                <w:b/>
                <w:bCs/>
                <w:color w:val="000000"/>
                <w:sz w:val="32"/>
                <w:szCs w:val="32"/>
              </w:rPr>
              <w:t>元</w:t>
            </w:r>
          </w:p>
        </w:tc>
      </w:tr>
    </w:tbl>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p w:rsidR="006A0CE9" w:rsidRDefault="00B74067">
      <w:pPr>
        <w:pStyle w:val="a7"/>
        <w:spacing w:before="0" w:beforeAutospacing="0" w:after="0" w:afterAutospacing="0" w:line="500" w:lineRule="exact"/>
        <w:ind w:firstLineChars="200" w:firstLine="640"/>
        <w:jc w:val="both"/>
        <w:rPr>
          <w:rFonts w:ascii="Times New Roman" w:eastAsia="方正黑体简体" w:hAnsi="Times New Roman" w:cs="Times New Roman"/>
          <w:bCs/>
          <w:color w:val="000000"/>
          <w:sz w:val="32"/>
          <w:szCs w:val="32"/>
        </w:rPr>
      </w:pPr>
      <w:r>
        <w:rPr>
          <w:rFonts w:ascii="黑体" w:eastAsia="黑体" w:hAnsi="黑体" w:cs="黑体" w:hint="eastAsia"/>
          <w:bCs/>
          <w:color w:val="000000"/>
          <w:sz w:val="32"/>
          <w:szCs w:val="32"/>
        </w:rPr>
        <w:t>三、收到和处理政府信息公开申请情况</w:t>
      </w:r>
    </w:p>
    <w:tbl>
      <w:tblPr>
        <w:tblStyle w:val="a8"/>
        <w:tblW w:w="5000" w:type="pct"/>
        <w:jc w:val="center"/>
        <w:tblLook w:val="04A0"/>
      </w:tblPr>
      <w:tblGrid>
        <w:gridCol w:w="1210"/>
        <w:gridCol w:w="1214"/>
        <w:gridCol w:w="2040"/>
        <w:gridCol w:w="602"/>
        <w:gridCol w:w="681"/>
        <w:gridCol w:w="681"/>
        <w:gridCol w:w="837"/>
        <w:gridCol w:w="837"/>
        <w:gridCol w:w="536"/>
        <w:gridCol w:w="536"/>
      </w:tblGrid>
      <w:tr w:rsidR="006A0CE9">
        <w:trPr>
          <w:jc w:val="center"/>
        </w:trPr>
        <w:tc>
          <w:tcPr>
            <w:tcW w:w="2437" w:type="pct"/>
            <w:gridSpan w:val="3"/>
            <w:vMerge w:val="restar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（本列数据的勾稽关系为：第一项加第二项之和，等于第三</w:t>
            </w:r>
            <w:r>
              <w:rPr>
                <w:rFonts w:eastAsia="方正仿宋简体"/>
                <w:color w:val="000000"/>
                <w:kern w:val="0"/>
              </w:rPr>
              <w:lastRenderedPageBreak/>
              <w:t>项加第四项之和）</w:t>
            </w:r>
          </w:p>
        </w:tc>
        <w:tc>
          <w:tcPr>
            <w:tcW w:w="2562" w:type="pct"/>
            <w:gridSpan w:val="7"/>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申请人情况</w:t>
            </w:r>
          </w:p>
        </w:tc>
      </w:tr>
      <w:tr w:rsidR="006A0CE9">
        <w:trPr>
          <w:jc w:val="center"/>
        </w:trPr>
        <w:tc>
          <w:tcPr>
            <w:tcW w:w="2437" w:type="pct"/>
            <w:gridSpan w:val="3"/>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29" w:type="pct"/>
            <w:vMerge w:val="restar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自</w:t>
            </w:r>
            <w:r>
              <w:rPr>
                <w:rFonts w:ascii="Times New Roman" w:eastAsia="方正仿宋简体" w:hAnsi="Times New Roman" w:cs="Times New Roman"/>
                <w:color w:val="000000"/>
                <w:sz w:val="32"/>
                <w:szCs w:val="32"/>
              </w:rPr>
              <w:lastRenderedPageBreak/>
              <w:t>然人</w:t>
            </w:r>
          </w:p>
        </w:tc>
        <w:tc>
          <w:tcPr>
            <w:tcW w:w="1947" w:type="pct"/>
            <w:gridSpan w:val="5"/>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法人或其他组织</w:t>
            </w:r>
          </w:p>
        </w:tc>
        <w:tc>
          <w:tcPr>
            <w:tcW w:w="285" w:type="pct"/>
            <w:vMerge w:val="restart"/>
            <w:vAlign w:val="center"/>
          </w:tcPr>
          <w:p w:rsidR="006A0CE9" w:rsidRDefault="00B74067">
            <w:pPr>
              <w:spacing w:line="500" w:lineRule="exact"/>
              <w:jc w:val="center"/>
              <w:rPr>
                <w:rFonts w:eastAsia="方正仿宋简体"/>
                <w:color w:val="000000"/>
                <w:kern w:val="0"/>
              </w:rPr>
            </w:pPr>
            <w:r>
              <w:rPr>
                <w:rFonts w:eastAsia="方正仿宋简体"/>
                <w:color w:val="000000"/>
                <w:kern w:val="0"/>
              </w:rPr>
              <w:t>总</w:t>
            </w:r>
            <w:r>
              <w:rPr>
                <w:rFonts w:eastAsia="方正仿宋简体"/>
                <w:color w:val="000000"/>
                <w:kern w:val="0"/>
              </w:rPr>
              <w:lastRenderedPageBreak/>
              <w:t>计</w:t>
            </w:r>
          </w:p>
        </w:tc>
      </w:tr>
      <w:tr w:rsidR="006A0CE9">
        <w:trPr>
          <w:trHeight w:val="1232"/>
          <w:jc w:val="center"/>
        </w:trPr>
        <w:tc>
          <w:tcPr>
            <w:tcW w:w="2437" w:type="pct"/>
            <w:gridSpan w:val="3"/>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29"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商业企业</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科研机构</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社会公益组织</w:t>
            </w:r>
          </w:p>
        </w:tc>
        <w:tc>
          <w:tcPr>
            <w:tcW w:w="457"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法律服务机构</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其他</w:t>
            </w:r>
          </w:p>
        </w:tc>
        <w:tc>
          <w:tcPr>
            <w:tcW w:w="285" w:type="pct"/>
            <w:vMerge/>
            <w:vAlign w:val="center"/>
          </w:tcPr>
          <w:p w:rsidR="006A0CE9" w:rsidRDefault="006A0CE9">
            <w:pPr>
              <w:widowControl/>
              <w:spacing w:line="500" w:lineRule="exact"/>
              <w:jc w:val="center"/>
              <w:rPr>
                <w:rFonts w:eastAsia="方正仿宋简体"/>
                <w:color w:val="000000"/>
                <w:kern w:val="0"/>
              </w:rPr>
            </w:pPr>
          </w:p>
        </w:tc>
      </w:tr>
      <w:tr w:rsidR="006A0CE9">
        <w:trPr>
          <w:jc w:val="center"/>
        </w:trPr>
        <w:tc>
          <w:tcPr>
            <w:tcW w:w="2437" w:type="pct"/>
            <w:gridSpan w:val="3"/>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lastRenderedPageBreak/>
              <w:t>一、本年新收政府信息公开申请数量</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widowControl/>
              <w:spacing w:line="500" w:lineRule="exact"/>
              <w:jc w:val="center"/>
              <w:rPr>
                <w:rFonts w:eastAsia="方正仿宋简体"/>
                <w:color w:val="000000"/>
                <w:kern w:val="0"/>
              </w:rPr>
            </w:pPr>
            <w:r>
              <w:rPr>
                <w:rFonts w:eastAsia="方正仿宋简体" w:hint="eastAsia"/>
                <w:color w:val="000000"/>
                <w:kern w:val="0"/>
              </w:rPr>
              <w:t>0</w:t>
            </w:r>
          </w:p>
        </w:tc>
      </w:tr>
      <w:tr w:rsidR="006A0CE9">
        <w:trPr>
          <w:jc w:val="center"/>
        </w:trPr>
        <w:tc>
          <w:tcPr>
            <w:tcW w:w="2437" w:type="pct"/>
            <w:gridSpan w:val="3"/>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二、上年结转政府信息公开申请数量</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restar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三、本年度办理结果</w:t>
            </w:r>
          </w:p>
        </w:tc>
        <w:tc>
          <w:tcPr>
            <w:tcW w:w="1776" w:type="pct"/>
            <w:gridSpan w:val="2"/>
            <w:vAlign w:val="center"/>
          </w:tcPr>
          <w:p w:rsidR="006A0CE9" w:rsidRDefault="00B74067">
            <w:pPr>
              <w:pStyle w:val="a7"/>
              <w:spacing w:before="0" w:beforeAutospacing="0" w:after="0" w:afterAutospacing="0" w:line="500" w:lineRule="exact"/>
              <w:ind w:firstLineChars="200" w:firstLine="640"/>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（一）予以公开</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trHeight w:val="1205"/>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（二）部分公开（区分处理的，只计这一情形，不计其他情形）</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（三）不予公开</w:t>
            </w: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1.</w:t>
            </w:r>
            <w:r>
              <w:rPr>
                <w:rFonts w:ascii="Times New Roman" w:eastAsia="方正仿宋简体" w:hAnsi="Times New Roman" w:cs="Times New Roman"/>
                <w:color w:val="000000"/>
                <w:sz w:val="32"/>
                <w:szCs w:val="32"/>
              </w:rPr>
              <w:t>属于国家秘密</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2.</w:t>
            </w:r>
            <w:r>
              <w:rPr>
                <w:rFonts w:ascii="Times New Roman" w:eastAsia="方正仿宋简体" w:hAnsi="Times New Roman" w:cs="Times New Roman"/>
                <w:color w:val="000000"/>
                <w:sz w:val="32"/>
                <w:szCs w:val="32"/>
              </w:rPr>
              <w:t>其他法律行政法规禁止公开</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3.</w:t>
            </w:r>
            <w:r>
              <w:rPr>
                <w:rFonts w:ascii="Times New Roman" w:eastAsia="方正仿宋简体" w:hAnsi="Times New Roman" w:cs="Times New Roman"/>
                <w:color w:val="000000"/>
                <w:sz w:val="32"/>
                <w:szCs w:val="32"/>
              </w:rPr>
              <w:t>危及</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三安全一稳定</w:t>
            </w:r>
            <w:r>
              <w:rPr>
                <w:rFonts w:ascii="Times New Roman" w:eastAsia="方正仿宋简体" w:hAnsi="Times New Roman" w:cs="Times New Roman"/>
                <w:color w:val="000000"/>
                <w:sz w:val="32"/>
                <w:szCs w:val="32"/>
              </w:rPr>
              <w:t>”</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4.</w:t>
            </w:r>
            <w:r>
              <w:rPr>
                <w:rFonts w:ascii="Times New Roman" w:eastAsia="方正仿宋简体" w:hAnsi="Times New Roman" w:cs="Times New Roman"/>
                <w:color w:val="000000"/>
                <w:sz w:val="32"/>
                <w:szCs w:val="32"/>
              </w:rPr>
              <w:t>保护第三方合法权益</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5.</w:t>
            </w:r>
            <w:r>
              <w:rPr>
                <w:rFonts w:ascii="Times New Roman" w:eastAsia="方正仿宋简体" w:hAnsi="Times New Roman" w:cs="Times New Roman"/>
                <w:color w:val="000000"/>
                <w:sz w:val="32"/>
                <w:szCs w:val="32"/>
              </w:rPr>
              <w:t>属于三类内部事务信息</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6.</w:t>
            </w:r>
            <w:r>
              <w:rPr>
                <w:rFonts w:eastAsia="方正仿宋简体"/>
                <w:color w:val="000000"/>
                <w:kern w:val="0"/>
              </w:rPr>
              <w:t>属于四类过程性信息</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7.</w:t>
            </w:r>
            <w:r>
              <w:rPr>
                <w:rFonts w:ascii="Times New Roman" w:eastAsia="方正仿宋简体" w:hAnsi="Times New Roman" w:cs="Times New Roman"/>
                <w:color w:val="000000"/>
                <w:sz w:val="32"/>
                <w:szCs w:val="32"/>
              </w:rPr>
              <w:t>属于行政执法案卷</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8.</w:t>
            </w:r>
            <w:r>
              <w:rPr>
                <w:rFonts w:ascii="Times New Roman" w:eastAsia="方正仿宋简体" w:hAnsi="Times New Roman" w:cs="Times New Roman"/>
                <w:color w:val="000000"/>
                <w:sz w:val="32"/>
                <w:szCs w:val="32"/>
              </w:rPr>
              <w:t>属于行政查询事项</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（四）无法提供</w:t>
            </w: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1.</w:t>
            </w:r>
            <w:r>
              <w:rPr>
                <w:rFonts w:eastAsia="方正仿宋简体"/>
                <w:color w:val="000000"/>
                <w:kern w:val="0"/>
              </w:rPr>
              <w:t>本机关不掌握相关政府信息</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2.</w:t>
            </w:r>
            <w:r>
              <w:rPr>
                <w:rFonts w:ascii="Times New Roman" w:eastAsia="方正仿宋简体" w:hAnsi="Times New Roman" w:cs="Times New Roman"/>
                <w:color w:val="000000"/>
                <w:sz w:val="32"/>
                <w:szCs w:val="32"/>
              </w:rPr>
              <w:t>没有现成信息需要另行制作</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3.</w:t>
            </w:r>
            <w:r>
              <w:rPr>
                <w:rFonts w:ascii="Times New Roman" w:eastAsia="方正仿宋简体" w:hAnsi="Times New Roman" w:cs="Times New Roman"/>
                <w:color w:val="000000"/>
                <w:sz w:val="32"/>
                <w:szCs w:val="32"/>
              </w:rPr>
              <w:t>补正后申请内容仍不明确</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（五）不予处理</w:t>
            </w: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1.</w:t>
            </w:r>
            <w:r>
              <w:rPr>
                <w:rFonts w:eastAsia="方正仿宋简体"/>
                <w:color w:val="000000"/>
                <w:kern w:val="0"/>
              </w:rPr>
              <w:t>信访举报投诉类申请</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2.</w:t>
            </w:r>
            <w:r>
              <w:rPr>
                <w:rFonts w:eastAsia="方正仿宋简体"/>
                <w:color w:val="000000"/>
                <w:kern w:val="0"/>
              </w:rPr>
              <w:t>重复申请</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3.</w:t>
            </w:r>
            <w:r>
              <w:rPr>
                <w:rFonts w:eastAsia="方正仿宋简体"/>
                <w:color w:val="000000"/>
                <w:kern w:val="0"/>
              </w:rPr>
              <w:t>要求提供公开出版物</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4.</w:t>
            </w:r>
            <w:r>
              <w:rPr>
                <w:rFonts w:eastAsia="方正仿宋简体"/>
                <w:color w:val="000000"/>
                <w:kern w:val="0"/>
              </w:rPr>
              <w:t>无正当理由大量反复申请</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6A0CE9" w:rsidRDefault="00B74067">
            <w:pPr>
              <w:widowControl/>
              <w:spacing w:line="500" w:lineRule="exact"/>
              <w:jc w:val="center"/>
              <w:rPr>
                <w:rFonts w:eastAsia="方正仿宋简体"/>
                <w:color w:val="000000"/>
                <w:kern w:val="0"/>
              </w:rPr>
            </w:pPr>
            <w:r>
              <w:rPr>
                <w:rFonts w:eastAsia="方正仿宋简体"/>
                <w:color w:val="000000"/>
                <w:kern w:val="0"/>
              </w:rPr>
              <w:t>5.</w:t>
            </w:r>
            <w:r>
              <w:rPr>
                <w:rFonts w:eastAsia="方正仿宋简体"/>
                <w:color w:val="000000"/>
                <w:kern w:val="0"/>
              </w:rPr>
              <w:t>要求行政机关确认或重新出具已</w:t>
            </w:r>
            <w:r>
              <w:rPr>
                <w:rFonts w:eastAsia="方正仿宋简体"/>
                <w:color w:val="000000"/>
                <w:kern w:val="0"/>
              </w:rPr>
              <w:lastRenderedPageBreak/>
              <w:t>获取信息</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（六）其他处理</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661" w:type="pct"/>
            <w:vMerge/>
            <w:vAlign w:val="center"/>
          </w:tcPr>
          <w:p w:rsidR="006A0CE9" w:rsidRDefault="006A0CE9">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（七）总计</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6A0CE9">
        <w:trPr>
          <w:jc w:val="center"/>
        </w:trPr>
        <w:tc>
          <w:tcPr>
            <w:tcW w:w="2437" w:type="pct"/>
            <w:gridSpan w:val="3"/>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四、结转下年度继续办理</w:t>
            </w:r>
          </w:p>
        </w:tc>
        <w:tc>
          <w:tcPr>
            <w:tcW w:w="329"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6A0CE9" w:rsidRDefault="00B7406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bl>
    <w:p w:rsidR="006A0CE9" w:rsidRDefault="00B74067">
      <w:pPr>
        <w:pStyle w:val="a7"/>
        <w:spacing w:before="0" w:beforeAutospacing="0" w:after="0" w:afterAutospacing="0" w:line="500"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t>四、政府信息公开行政复议、行政诉讼情况</w:t>
      </w:r>
    </w:p>
    <w:tbl>
      <w:tblPr>
        <w:tblStyle w:val="a8"/>
        <w:tblW w:w="0" w:type="auto"/>
        <w:tblLook w:val="04A0"/>
      </w:tblPr>
      <w:tblGrid>
        <w:gridCol w:w="568"/>
        <w:gridCol w:w="568"/>
        <w:gridCol w:w="568"/>
        <w:gridCol w:w="568"/>
        <w:gridCol w:w="568"/>
        <w:gridCol w:w="568"/>
        <w:gridCol w:w="568"/>
        <w:gridCol w:w="568"/>
        <w:gridCol w:w="568"/>
        <w:gridCol w:w="568"/>
        <w:gridCol w:w="568"/>
        <w:gridCol w:w="568"/>
        <w:gridCol w:w="568"/>
        <w:gridCol w:w="569"/>
        <w:gridCol w:w="569"/>
      </w:tblGrid>
      <w:tr w:rsidR="006A0CE9">
        <w:tc>
          <w:tcPr>
            <w:tcW w:w="2840" w:type="dxa"/>
            <w:gridSpan w:val="5"/>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行政复议</w:t>
            </w:r>
          </w:p>
        </w:tc>
        <w:tc>
          <w:tcPr>
            <w:tcW w:w="5682" w:type="dxa"/>
            <w:gridSpan w:val="10"/>
          </w:tcPr>
          <w:p w:rsidR="006A0CE9" w:rsidRDefault="00B74067">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行政诉讼</w:t>
            </w:r>
          </w:p>
        </w:tc>
      </w:tr>
      <w:tr w:rsidR="006A0CE9">
        <w:tc>
          <w:tcPr>
            <w:tcW w:w="568" w:type="dxa"/>
            <w:vMerge w:val="restart"/>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vMerge w:val="restart"/>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vMerge w:val="restart"/>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8" w:type="dxa"/>
            <w:vMerge w:val="restart"/>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8" w:type="dxa"/>
            <w:vMerge w:val="restart"/>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c>
          <w:tcPr>
            <w:tcW w:w="2840" w:type="dxa"/>
            <w:gridSpan w:val="5"/>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未经复议直接起诉</w:t>
            </w:r>
          </w:p>
        </w:tc>
        <w:tc>
          <w:tcPr>
            <w:tcW w:w="2842" w:type="dxa"/>
            <w:gridSpan w:val="5"/>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复议后起诉</w:t>
            </w:r>
          </w:p>
        </w:tc>
      </w:tr>
      <w:tr w:rsidR="006A0CE9">
        <w:tc>
          <w:tcPr>
            <w:tcW w:w="568" w:type="dxa"/>
            <w:vMerge/>
          </w:tcPr>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9"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9"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r>
      <w:tr w:rsidR="006A0CE9">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9"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9" w:type="dxa"/>
          </w:tcPr>
          <w:p w:rsidR="006A0CE9" w:rsidRDefault="00B7406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bl>
    <w:p w:rsidR="006A0CE9" w:rsidRDefault="006A0CE9">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p w:rsidR="006A0CE9" w:rsidRDefault="00B74067">
      <w:pPr>
        <w:widowControl/>
        <w:snapToGrid w:val="0"/>
        <w:spacing w:line="500" w:lineRule="exact"/>
        <w:ind w:firstLine="640"/>
        <w:rPr>
          <w:rFonts w:ascii="仿宋_GB2312" w:eastAsia="仿宋_GB2312" w:hAnsi="黑体" w:cs="宋体"/>
          <w:color w:val="000000"/>
          <w:kern w:val="0"/>
        </w:rPr>
      </w:pPr>
      <w:r>
        <w:rPr>
          <w:rFonts w:ascii="黑体" w:eastAsia="黑体" w:hAnsi="黑体" w:cs="黑体" w:hint="eastAsia"/>
          <w:color w:val="000000"/>
          <w:kern w:val="0"/>
        </w:rPr>
        <w:t>五、政府信息公开存在的问题和改进措施</w:t>
      </w:r>
    </w:p>
    <w:p w:rsidR="006A0CE9" w:rsidRDefault="00B74067">
      <w:pPr>
        <w:widowControl/>
        <w:snapToGrid w:val="0"/>
        <w:spacing w:line="500" w:lineRule="exact"/>
        <w:ind w:firstLine="640"/>
        <w:rPr>
          <w:rFonts w:ascii="楷体" w:eastAsia="楷体" w:hAnsi="楷体" w:cs="楷体"/>
          <w:b/>
          <w:color w:val="000000"/>
          <w:kern w:val="0"/>
        </w:rPr>
      </w:pPr>
      <w:r>
        <w:rPr>
          <w:rFonts w:ascii="楷体" w:eastAsia="楷体" w:hAnsi="楷体" w:cs="楷体" w:hint="eastAsia"/>
          <w:b/>
          <w:color w:val="000000"/>
          <w:kern w:val="0"/>
        </w:rPr>
        <w:t>（一）存在的主要问题</w:t>
      </w:r>
    </w:p>
    <w:p w:rsidR="006A0CE9" w:rsidRDefault="00B74067">
      <w:pPr>
        <w:widowControl/>
        <w:snapToGrid w:val="0"/>
        <w:spacing w:line="500" w:lineRule="exact"/>
        <w:ind w:firstLine="640"/>
        <w:rPr>
          <w:rFonts w:ascii="仿宋_GB2312" w:eastAsia="仿宋_GB2312" w:hAnsi="仿宋" w:cs="宋体"/>
          <w:color w:val="000000"/>
          <w:kern w:val="0"/>
        </w:rPr>
      </w:pPr>
      <w:r>
        <w:rPr>
          <w:rFonts w:ascii="仿宋_GB2312" w:eastAsia="仿宋_GB2312" w:hAnsi="仿宋" w:cs="宋体" w:hint="eastAsia"/>
          <w:color w:val="000000"/>
          <w:kern w:val="0"/>
        </w:rPr>
        <w:t>一年来，经过全体干部职工的共同努力，我局政府信息公开工作从总体来看，运行状况较好，但是也有一些不足：一是公开内容需要进一步深化。主动公开的政府信息与公众的需求还存在一些距离，有关与公众密切相关的决策、规定等方面需要进一步加强；二是</w:t>
      </w:r>
      <w:r>
        <w:rPr>
          <w:rFonts w:ascii="仿宋_GB2312" w:eastAsia="仿宋_GB2312" w:hint="eastAsia"/>
          <w:color w:val="333333"/>
          <w:shd w:val="clear" w:color="auto" w:fill="FFFFFF"/>
        </w:rPr>
        <w:t>政府信息公开工作现在对工作人员的素质和经验要求越来越高，由于人员紧张，从事此项工作的人员多为兼职人员，工作力量不足，一定程度影响政务公开工作的高效开展</w:t>
      </w:r>
      <w:r>
        <w:rPr>
          <w:rFonts w:ascii="仿宋_GB2312" w:eastAsia="仿宋_GB2312" w:hAnsi="仿宋" w:cs="宋体" w:hint="eastAsia"/>
          <w:color w:val="000000"/>
          <w:kern w:val="0"/>
        </w:rPr>
        <w:t>；三是对主动公开、依申请公开和不公开的文件资料分类把握还不够到位。</w:t>
      </w:r>
    </w:p>
    <w:p w:rsidR="006A0CE9" w:rsidRDefault="00B74067">
      <w:pPr>
        <w:widowControl/>
        <w:snapToGrid w:val="0"/>
        <w:spacing w:line="500" w:lineRule="exact"/>
        <w:ind w:firstLine="640"/>
        <w:rPr>
          <w:rFonts w:ascii="楷体" w:eastAsia="楷体" w:hAnsi="楷体" w:cs="楷体"/>
          <w:b/>
          <w:color w:val="000000"/>
          <w:kern w:val="0"/>
        </w:rPr>
      </w:pPr>
      <w:r>
        <w:rPr>
          <w:rFonts w:ascii="楷体" w:eastAsia="楷体" w:hAnsi="楷体" w:cs="楷体" w:hint="eastAsia"/>
          <w:b/>
          <w:color w:val="000000"/>
          <w:kern w:val="0"/>
        </w:rPr>
        <w:t>（二）改进措施</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一是注重充实公开内容。探索建立深化政府信息公开内容的工作制度，确保“以公开为原则，以不公开为例外”原则切实落</w:t>
      </w:r>
      <w:r>
        <w:rPr>
          <w:rFonts w:ascii="仿宋_GB2312" w:eastAsia="仿宋_GB2312" w:hAnsi="仿宋" w:cs="宋体" w:hint="eastAsia"/>
          <w:color w:val="000000"/>
          <w:kern w:val="0"/>
        </w:rPr>
        <w:lastRenderedPageBreak/>
        <w:t>到实处。并着眼满足市民群众最关注、最迫切的信息需求，进一步充实信息公开内容。</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二是加强对《条例》以及信息公开操作流程的宣传和教育，提高工作人员的意识，增强运用规范化流程推动政府信息公开的自觉性，进一步提高信息公开工作人员的业务水平。</w:t>
      </w:r>
    </w:p>
    <w:p w:rsidR="006A0CE9" w:rsidRDefault="00B74067">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三是注重推进运行规范。进一步规范政府信息公开的工作流程，加强负责提供信息公开资料各股室的工作协调，确保公开信息及时、有效。</w:t>
      </w:r>
    </w:p>
    <w:p w:rsidR="006A0CE9" w:rsidRDefault="00B74067">
      <w:pPr>
        <w:widowControl/>
        <w:snapToGrid w:val="0"/>
        <w:spacing w:line="500" w:lineRule="exact"/>
        <w:ind w:firstLine="640"/>
        <w:rPr>
          <w:rFonts w:ascii="黑体" w:eastAsia="黑体" w:hAnsi="黑体" w:cs="黑体"/>
          <w:color w:val="000000"/>
          <w:kern w:val="0"/>
        </w:rPr>
      </w:pPr>
      <w:r>
        <w:rPr>
          <w:rFonts w:ascii="黑体" w:eastAsia="黑体" w:hAnsi="黑体" w:cs="黑体" w:hint="eastAsia"/>
          <w:color w:val="000000"/>
          <w:kern w:val="0"/>
        </w:rPr>
        <w:t>六、需要说明的其他事项与附表</w:t>
      </w:r>
    </w:p>
    <w:p w:rsidR="006A0CE9" w:rsidRDefault="00B74067">
      <w:pPr>
        <w:widowControl/>
        <w:snapToGrid w:val="0"/>
        <w:spacing w:line="500" w:lineRule="exact"/>
        <w:rPr>
          <w:rFonts w:ascii="楷体" w:eastAsia="楷体" w:hAnsi="楷体" w:cs="楷体"/>
          <w:color w:val="000000"/>
          <w:kern w:val="0"/>
        </w:rPr>
      </w:pPr>
      <w:r>
        <w:rPr>
          <w:rFonts w:ascii="楷体" w:eastAsia="楷体" w:hAnsi="楷体" w:cs="楷体" w:hint="eastAsia"/>
          <w:b/>
          <w:bCs/>
          <w:color w:val="000000"/>
          <w:kern w:val="0"/>
        </w:rPr>
        <w:t>（一）需要说明的其他事项；</w:t>
      </w:r>
    </w:p>
    <w:p w:rsidR="006A0CE9" w:rsidRDefault="00B74067">
      <w:pPr>
        <w:widowControl/>
        <w:snapToGrid w:val="0"/>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历年累计从2019年计入。</w:t>
      </w:r>
    </w:p>
    <w:p w:rsidR="006A0CE9" w:rsidRDefault="00B74067">
      <w:pPr>
        <w:widowControl/>
        <w:spacing w:line="500" w:lineRule="exact"/>
        <w:ind w:firstLineChars="150" w:firstLine="482"/>
        <w:rPr>
          <w:rFonts w:ascii="楷体" w:eastAsia="楷体" w:hAnsi="楷体" w:cs="楷体"/>
          <w:b/>
          <w:bCs/>
          <w:color w:val="000000"/>
          <w:kern w:val="0"/>
        </w:rPr>
      </w:pPr>
      <w:r>
        <w:rPr>
          <w:rFonts w:ascii="楷体" w:eastAsia="楷体" w:hAnsi="楷体" w:cs="楷体" w:hint="eastAsia"/>
          <w:b/>
          <w:bCs/>
          <w:color w:val="000000"/>
          <w:kern w:val="0"/>
        </w:rPr>
        <w:t>（二）附表：</w:t>
      </w:r>
    </w:p>
    <w:tbl>
      <w:tblPr>
        <w:tblW w:w="9967" w:type="dxa"/>
        <w:jc w:val="center"/>
        <w:tblLayout w:type="fixed"/>
        <w:tblCellMar>
          <w:left w:w="0" w:type="dxa"/>
          <w:right w:w="0" w:type="dxa"/>
        </w:tblCellMar>
        <w:tblLook w:val="04A0"/>
      </w:tblPr>
      <w:tblGrid>
        <w:gridCol w:w="4455"/>
        <w:gridCol w:w="2040"/>
        <w:gridCol w:w="1695"/>
        <w:gridCol w:w="1777"/>
      </w:tblGrid>
      <w:tr w:rsidR="006A0CE9">
        <w:trPr>
          <w:trHeight w:val="904"/>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指 标 名 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计量单位</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rsidP="00030CAC">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20</w:t>
            </w:r>
            <w:r w:rsidR="00030CAC">
              <w:rPr>
                <w:rFonts w:ascii="仿宋_GB2312" w:eastAsia="仿宋_GB2312" w:hAnsi="仿宋" w:cs="宋体" w:hint="eastAsia"/>
                <w:color w:val="000000"/>
                <w:kern w:val="0"/>
              </w:rPr>
              <w:t>20</w:t>
            </w:r>
            <w:r>
              <w:rPr>
                <w:rFonts w:ascii="仿宋_GB2312" w:eastAsia="仿宋_GB2312" w:hAnsi="仿宋" w:cs="宋体" w:hint="eastAsia"/>
                <w:color w:val="000000"/>
                <w:kern w:val="0"/>
              </w:rPr>
              <w:t>年度</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历年累计</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主动公开文件数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030CAC">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49</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030CAC">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79</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其中：1.政府网站公开数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030CAC">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49</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030CAC">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79</w:t>
            </w:r>
          </w:p>
        </w:tc>
      </w:tr>
      <w:tr w:rsidR="006A0CE9">
        <w:trPr>
          <w:trHeight w:val="101"/>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2.政府公报公开数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受理政府信息公开申请总数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其中：1.当面申请数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2.网上申请数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3.信函申请数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对申请的答复总数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其中：1.同意公开答复数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2.同意部分公开答复数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3.不予公开答复数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4.其他类型答复数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lastRenderedPageBreak/>
              <w:t xml:space="preserve">政府信息公开收费减免金额 </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元</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行政复议数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行政诉讼数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6A0CE9">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接受行政申诉、 举报数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6A0CE9" w:rsidRDefault="00B74067">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bl>
    <w:p w:rsidR="006A0CE9" w:rsidRDefault="006A0CE9">
      <w:pPr>
        <w:spacing w:line="500" w:lineRule="exact"/>
        <w:ind w:right="320"/>
        <w:jc w:val="right"/>
        <w:rPr>
          <w:rFonts w:ascii="仿宋_GB2312" w:eastAsia="仿宋_GB2312" w:hAnsi="仿宋" w:cs="仿宋_GB2312"/>
        </w:rPr>
      </w:pPr>
    </w:p>
    <w:p w:rsidR="006A0CE9" w:rsidRDefault="006A0CE9">
      <w:pPr>
        <w:spacing w:line="500" w:lineRule="exact"/>
        <w:ind w:right="320"/>
        <w:jc w:val="right"/>
        <w:rPr>
          <w:rFonts w:ascii="仿宋_GB2312" w:eastAsia="仿宋_GB2312" w:hAnsi="仿宋" w:cs="仿宋_GB2312"/>
        </w:rPr>
      </w:pPr>
    </w:p>
    <w:p w:rsidR="006A0CE9" w:rsidRDefault="006A0CE9">
      <w:pPr>
        <w:spacing w:line="500" w:lineRule="exact"/>
        <w:ind w:right="320" w:firstLineChars="200" w:firstLine="640"/>
        <w:rPr>
          <w:rFonts w:ascii="仿宋_GB2312" w:eastAsia="仿宋_GB2312" w:hAnsi="仿宋" w:cs="仿宋_GB2312"/>
        </w:rPr>
      </w:pPr>
    </w:p>
    <w:p w:rsidR="006A0CE9" w:rsidRDefault="006A0CE9">
      <w:pPr>
        <w:spacing w:line="500" w:lineRule="exact"/>
        <w:ind w:right="320"/>
        <w:rPr>
          <w:rFonts w:ascii="仿宋_GB2312" w:eastAsia="仿宋_GB2312" w:hAnsi="仿宋" w:cs="仿宋_GB2312"/>
        </w:rPr>
      </w:pPr>
    </w:p>
    <w:p w:rsidR="006A0CE9" w:rsidRDefault="006A0CE9">
      <w:pPr>
        <w:spacing w:line="500" w:lineRule="exact"/>
        <w:ind w:right="320"/>
        <w:jc w:val="right"/>
        <w:rPr>
          <w:rFonts w:ascii="仿宋_GB2312" w:eastAsia="仿宋_GB2312" w:hAnsi="仿宋" w:cs="仿宋_GB2312"/>
        </w:rPr>
      </w:pPr>
    </w:p>
    <w:p w:rsidR="006A0CE9" w:rsidRDefault="006A0CE9">
      <w:pPr>
        <w:spacing w:line="500" w:lineRule="exact"/>
        <w:ind w:leftChars="1650" w:left="5280" w:right="960" w:firstLineChars="1100" w:firstLine="3520"/>
        <w:rPr>
          <w:rFonts w:ascii="仿宋_GB2312" w:eastAsia="仿宋_GB2312" w:hAnsi="仿宋" w:cs="仿宋_GB2312"/>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B74067">
      <w:pPr>
        <w:spacing w:line="500" w:lineRule="exact"/>
        <w:ind w:firstLineChars="1700" w:firstLine="5440"/>
        <w:rPr>
          <w:rFonts w:ascii="仿宋_GB2312" w:eastAsia="仿宋_GB2312" w:hAnsi="仿宋" w:cs="仿宋_GB2312"/>
        </w:rPr>
      </w:pPr>
      <w:r>
        <w:rPr>
          <w:rFonts w:ascii="仿宋_GB2312" w:eastAsia="仿宋_GB2312" w:hAnsi="仿宋" w:cs="仿宋_GB2312" w:hint="eastAsia"/>
        </w:rPr>
        <w:t>德化县城市管理局</w:t>
      </w:r>
    </w:p>
    <w:p w:rsidR="006A0CE9" w:rsidRDefault="00B74067">
      <w:pPr>
        <w:spacing w:line="500" w:lineRule="exact"/>
        <w:ind w:firstLineChars="1700" w:firstLine="5440"/>
        <w:rPr>
          <w:rFonts w:ascii="仿宋_GB2312" w:eastAsia="仿宋_GB2312" w:hAnsi="仿宋" w:cs="仿宋"/>
        </w:rPr>
      </w:pPr>
      <w:r>
        <w:rPr>
          <w:rFonts w:ascii="仿宋_GB2312" w:eastAsia="仿宋_GB2312" w:hAnsi="仿宋" w:cs="仿宋" w:hint="eastAsia"/>
        </w:rPr>
        <w:t>20</w:t>
      </w:r>
      <w:r w:rsidR="00CE3994">
        <w:rPr>
          <w:rFonts w:ascii="仿宋_GB2312" w:eastAsia="仿宋_GB2312" w:hAnsi="仿宋" w:cs="仿宋" w:hint="eastAsia"/>
        </w:rPr>
        <w:t>21</w:t>
      </w:r>
      <w:r>
        <w:rPr>
          <w:rFonts w:ascii="仿宋_GB2312" w:eastAsia="仿宋_GB2312" w:hAnsi="仿宋" w:cs="仿宋" w:hint="eastAsia"/>
        </w:rPr>
        <w:t>年1月</w:t>
      </w:r>
      <w:r w:rsidR="003C3B1B">
        <w:rPr>
          <w:rFonts w:ascii="仿宋_GB2312" w:eastAsia="仿宋_GB2312" w:hAnsi="仿宋" w:cs="仿宋" w:hint="eastAsia"/>
        </w:rPr>
        <w:t>8</w:t>
      </w:r>
      <w:r>
        <w:rPr>
          <w:rFonts w:ascii="仿宋_GB2312" w:eastAsia="仿宋_GB2312" w:hAnsi="仿宋" w:cs="仿宋" w:hint="eastAsia"/>
        </w:rPr>
        <w:t>日</w:t>
      </w: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p w:rsidR="006A0CE9" w:rsidRDefault="006A0CE9">
      <w:pPr>
        <w:spacing w:line="500" w:lineRule="exact"/>
        <w:ind w:firstLineChars="1700" w:firstLine="5440"/>
        <w:rPr>
          <w:rFonts w:ascii="仿宋_GB2312" w:eastAsia="仿宋_GB2312" w:hAnsi="仿宋" w:cs="仿宋"/>
        </w:rPr>
      </w:pPr>
    </w:p>
    <w:tbl>
      <w:tblPr>
        <w:tblpPr w:leftFromText="180" w:rightFromText="180" w:vertAnchor="text" w:horzAnchor="margin" w:tblpY="777"/>
        <w:tblOverlap w:val="never"/>
        <w:tblW w:w="9059" w:type="dxa"/>
        <w:tblBorders>
          <w:top w:val="single" w:sz="4" w:space="0" w:color="auto"/>
          <w:bottom w:val="single" w:sz="4" w:space="0" w:color="auto"/>
          <w:insideH w:val="single" w:sz="4" w:space="0" w:color="auto"/>
          <w:insideV w:val="single" w:sz="4" w:space="0" w:color="auto"/>
        </w:tblBorders>
        <w:tblLayout w:type="fixed"/>
        <w:tblLook w:val="04A0"/>
      </w:tblPr>
      <w:tblGrid>
        <w:gridCol w:w="9059"/>
      </w:tblGrid>
      <w:tr w:rsidR="006A0CE9">
        <w:trPr>
          <w:trHeight w:val="622"/>
        </w:trPr>
        <w:tc>
          <w:tcPr>
            <w:tcW w:w="9059" w:type="dxa"/>
          </w:tcPr>
          <w:p w:rsidR="006A0CE9" w:rsidRDefault="00B74067">
            <w:pPr>
              <w:spacing w:line="500" w:lineRule="exact"/>
              <w:rPr>
                <w:rFonts w:ascii="仿宋_GB2312" w:eastAsia="仿宋_GB2312" w:hAnsi="仿宋" w:cs="仿宋"/>
              </w:rPr>
            </w:pPr>
            <w:r>
              <w:rPr>
                <w:rFonts w:ascii="仿宋_GB2312" w:eastAsia="仿宋_GB2312" w:hAnsi="仿宋" w:cs="仿宋" w:hint="eastAsia"/>
              </w:rPr>
              <w:t>抄送：本局各股室（所），存档。</w:t>
            </w:r>
          </w:p>
        </w:tc>
      </w:tr>
      <w:tr w:rsidR="006A0CE9">
        <w:trPr>
          <w:trHeight w:val="638"/>
        </w:trPr>
        <w:tc>
          <w:tcPr>
            <w:tcW w:w="9059" w:type="dxa"/>
          </w:tcPr>
          <w:p w:rsidR="006A0CE9" w:rsidRDefault="00B74067" w:rsidP="005E5482">
            <w:pPr>
              <w:spacing w:line="500" w:lineRule="exact"/>
              <w:rPr>
                <w:rFonts w:ascii="仿宋_GB2312" w:eastAsia="仿宋_GB2312" w:hAnsi="仿宋" w:cs="仿宋"/>
              </w:rPr>
            </w:pPr>
            <w:r>
              <w:rPr>
                <w:rFonts w:ascii="仿宋_GB2312" w:eastAsia="仿宋_GB2312" w:hAnsi="仿宋" w:cs="仿宋" w:hint="eastAsia"/>
              </w:rPr>
              <w:t>德化县城市管理局                20</w:t>
            </w:r>
            <w:r w:rsidR="00CE3994">
              <w:rPr>
                <w:rFonts w:ascii="仿宋_GB2312" w:eastAsia="仿宋_GB2312" w:hAnsi="仿宋" w:cs="仿宋" w:hint="eastAsia"/>
              </w:rPr>
              <w:t>21</w:t>
            </w:r>
            <w:r>
              <w:rPr>
                <w:rFonts w:ascii="仿宋_GB2312" w:eastAsia="仿宋_GB2312" w:hAnsi="仿宋" w:cs="仿宋" w:hint="eastAsia"/>
              </w:rPr>
              <w:t>年1月</w:t>
            </w:r>
            <w:r w:rsidR="005E5482">
              <w:rPr>
                <w:rFonts w:ascii="仿宋_GB2312" w:eastAsia="仿宋_GB2312" w:hAnsi="仿宋" w:cs="仿宋" w:hint="eastAsia"/>
              </w:rPr>
              <w:t>8</w:t>
            </w:r>
            <w:r>
              <w:rPr>
                <w:rFonts w:ascii="仿宋_GB2312" w:eastAsia="仿宋_GB2312" w:hAnsi="仿宋" w:cs="仿宋" w:hint="eastAsia"/>
              </w:rPr>
              <w:t>日印发</w:t>
            </w:r>
          </w:p>
        </w:tc>
      </w:tr>
    </w:tbl>
    <w:p w:rsidR="006A0CE9" w:rsidRDefault="006A0CE9">
      <w:pPr>
        <w:spacing w:line="500" w:lineRule="exact"/>
        <w:rPr>
          <w:rFonts w:ascii="仿宋_GB2312" w:eastAsia="仿宋_GB2312"/>
        </w:rPr>
      </w:pPr>
    </w:p>
    <w:p w:rsidR="006A0CE9" w:rsidRDefault="006A0CE9">
      <w:pPr>
        <w:rPr>
          <w:rFonts w:ascii="仿宋_GB2312" w:eastAsia="仿宋_GB2312"/>
        </w:rPr>
      </w:pPr>
    </w:p>
    <w:sectPr w:rsidR="006A0CE9" w:rsidSect="006A0CE9">
      <w:headerReference w:type="default" r:id="rId7"/>
      <w:footerReference w:type="default" r:id="rId8"/>
      <w:pgSz w:w="11906" w:h="16838"/>
      <w:pgMar w:top="2155" w:right="1474" w:bottom="1418"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4C" w:rsidRDefault="001C514C" w:rsidP="006A0CE9">
      <w:pPr>
        <w:ind w:firstLine="420"/>
      </w:pPr>
      <w:r>
        <w:separator/>
      </w:r>
    </w:p>
  </w:endnote>
  <w:endnote w:type="continuationSeparator" w:id="1">
    <w:p w:rsidR="001C514C" w:rsidRDefault="001C514C" w:rsidP="006A0CE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9" w:rsidRDefault="00B1096A">
    <w:pPr>
      <w:pStyle w:val="a5"/>
    </w:pPr>
    <w:r>
      <w:pict>
        <v:shapetype id="_x0000_t202" coordsize="21600,21600" o:spt="202" path="m,l,21600r21600,l21600,xe">
          <v:stroke joinstyle="miter"/>
          <v:path gradientshapeok="t" o:connecttype="rect"/>
        </v:shapetype>
        <v:shape id="_x0000_s1026" type="#_x0000_t202" style="position:absolute;margin-left:520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6A0CE9" w:rsidRDefault="00B1096A">
                <w:pPr>
                  <w:pStyle w:val="a5"/>
                </w:pPr>
                <w:r>
                  <w:rPr>
                    <w:rFonts w:hint="eastAsia"/>
                    <w:sz w:val="28"/>
                    <w:szCs w:val="28"/>
                  </w:rPr>
                  <w:fldChar w:fldCharType="begin"/>
                </w:r>
                <w:r w:rsidR="00B74067">
                  <w:rPr>
                    <w:rFonts w:hint="eastAsia"/>
                    <w:sz w:val="28"/>
                    <w:szCs w:val="28"/>
                  </w:rPr>
                  <w:instrText xml:space="preserve"> PAGE  \* MERGEFORMAT </w:instrText>
                </w:r>
                <w:r>
                  <w:rPr>
                    <w:rFonts w:hint="eastAsia"/>
                    <w:sz w:val="28"/>
                    <w:szCs w:val="28"/>
                  </w:rPr>
                  <w:fldChar w:fldCharType="separate"/>
                </w:r>
                <w:r w:rsidR="00222554">
                  <w:rPr>
                    <w:noProof/>
                    <w:sz w:val="28"/>
                    <w:szCs w:val="28"/>
                  </w:rPr>
                  <w:t>- 3 -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4C" w:rsidRDefault="001C514C" w:rsidP="006A0CE9">
      <w:pPr>
        <w:ind w:firstLine="420"/>
      </w:pPr>
      <w:r>
        <w:separator/>
      </w:r>
    </w:p>
  </w:footnote>
  <w:footnote w:type="continuationSeparator" w:id="1">
    <w:p w:rsidR="001C514C" w:rsidRDefault="001C514C" w:rsidP="006A0CE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9" w:rsidRDefault="006A0CE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E2"/>
    <w:rsid w:val="000056A3"/>
    <w:rsid w:val="00014926"/>
    <w:rsid w:val="00020FF0"/>
    <w:rsid w:val="00030CAC"/>
    <w:rsid w:val="00034B58"/>
    <w:rsid w:val="00050F7E"/>
    <w:rsid w:val="00054951"/>
    <w:rsid w:val="00061225"/>
    <w:rsid w:val="00080062"/>
    <w:rsid w:val="00097E30"/>
    <w:rsid w:val="000A07A3"/>
    <w:rsid w:val="000A2AE0"/>
    <w:rsid w:val="000A2E4A"/>
    <w:rsid w:val="000C47AD"/>
    <w:rsid w:val="000D7EBB"/>
    <w:rsid w:val="000E2BD9"/>
    <w:rsid w:val="000F41B3"/>
    <w:rsid w:val="001116AB"/>
    <w:rsid w:val="00114071"/>
    <w:rsid w:val="00122288"/>
    <w:rsid w:val="00136581"/>
    <w:rsid w:val="00160DBE"/>
    <w:rsid w:val="0016511D"/>
    <w:rsid w:val="00170AE6"/>
    <w:rsid w:val="00172A27"/>
    <w:rsid w:val="001A5FE4"/>
    <w:rsid w:val="001C514C"/>
    <w:rsid w:val="001F0DE8"/>
    <w:rsid w:val="001F45C1"/>
    <w:rsid w:val="002045AC"/>
    <w:rsid w:val="00222554"/>
    <w:rsid w:val="00226E1E"/>
    <w:rsid w:val="0023315D"/>
    <w:rsid w:val="00242EBB"/>
    <w:rsid w:val="00271AB8"/>
    <w:rsid w:val="0029521F"/>
    <w:rsid w:val="002B19CD"/>
    <w:rsid w:val="002B1B4D"/>
    <w:rsid w:val="002B2BC1"/>
    <w:rsid w:val="002B70F6"/>
    <w:rsid w:val="002B7F16"/>
    <w:rsid w:val="002C1ADF"/>
    <w:rsid w:val="002E1A3B"/>
    <w:rsid w:val="002E36AB"/>
    <w:rsid w:val="002E5237"/>
    <w:rsid w:val="002E565A"/>
    <w:rsid w:val="002F5154"/>
    <w:rsid w:val="0030361E"/>
    <w:rsid w:val="0030578C"/>
    <w:rsid w:val="00311D20"/>
    <w:rsid w:val="00336890"/>
    <w:rsid w:val="00352F48"/>
    <w:rsid w:val="0036169D"/>
    <w:rsid w:val="00365B71"/>
    <w:rsid w:val="00380535"/>
    <w:rsid w:val="0039449A"/>
    <w:rsid w:val="00395D60"/>
    <w:rsid w:val="003B4F76"/>
    <w:rsid w:val="003C1316"/>
    <w:rsid w:val="003C3B1B"/>
    <w:rsid w:val="003E4B58"/>
    <w:rsid w:val="003F64D4"/>
    <w:rsid w:val="004048C7"/>
    <w:rsid w:val="00416E5E"/>
    <w:rsid w:val="004E7CCF"/>
    <w:rsid w:val="005004BA"/>
    <w:rsid w:val="00502344"/>
    <w:rsid w:val="005053F5"/>
    <w:rsid w:val="00506621"/>
    <w:rsid w:val="00531E60"/>
    <w:rsid w:val="00560AE6"/>
    <w:rsid w:val="00571FC7"/>
    <w:rsid w:val="005B21A9"/>
    <w:rsid w:val="005B34EC"/>
    <w:rsid w:val="005C0A28"/>
    <w:rsid w:val="005D32A8"/>
    <w:rsid w:val="005E5482"/>
    <w:rsid w:val="005E5AD0"/>
    <w:rsid w:val="005E7990"/>
    <w:rsid w:val="00603936"/>
    <w:rsid w:val="006175C6"/>
    <w:rsid w:val="006205E9"/>
    <w:rsid w:val="006240DB"/>
    <w:rsid w:val="00646D8E"/>
    <w:rsid w:val="00681F95"/>
    <w:rsid w:val="0068657A"/>
    <w:rsid w:val="00693573"/>
    <w:rsid w:val="006A0CE9"/>
    <w:rsid w:val="006B487D"/>
    <w:rsid w:val="006B5BDD"/>
    <w:rsid w:val="006D5E38"/>
    <w:rsid w:val="006E3A84"/>
    <w:rsid w:val="006F4FCF"/>
    <w:rsid w:val="0070685E"/>
    <w:rsid w:val="00707FD8"/>
    <w:rsid w:val="00711141"/>
    <w:rsid w:val="0071391D"/>
    <w:rsid w:val="0073440C"/>
    <w:rsid w:val="007438A1"/>
    <w:rsid w:val="00752335"/>
    <w:rsid w:val="00772633"/>
    <w:rsid w:val="0077296D"/>
    <w:rsid w:val="00780D76"/>
    <w:rsid w:val="00781277"/>
    <w:rsid w:val="007D42B7"/>
    <w:rsid w:val="007E0658"/>
    <w:rsid w:val="007F6522"/>
    <w:rsid w:val="00801134"/>
    <w:rsid w:val="00804CC8"/>
    <w:rsid w:val="00805D1E"/>
    <w:rsid w:val="008075F0"/>
    <w:rsid w:val="008157F2"/>
    <w:rsid w:val="00834950"/>
    <w:rsid w:val="008456E5"/>
    <w:rsid w:val="00857FBA"/>
    <w:rsid w:val="00867DCF"/>
    <w:rsid w:val="008777C9"/>
    <w:rsid w:val="0088015D"/>
    <w:rsid w:val="008853B3"/>
    <w:rsid w:val="008932FB"/>
    <w:rsid w:val="008A263B"/>
    <w:rsid w:val="008A3C1F"/>
    <w:rsid w:val="008A7B9D"/>
    <w:rsid w:val="008B5840"/>
    <w:rsid w:val="008D7C6E"/>
    <w:rsid w:val="008F75FB"/>
    <w:rsid w:val="00902DF9"/>
    <w:rsid w:val="00913623"/>
    <w:rsid w:val="00920351"/>
    <w:rsid w:val="00944723"/>
    <w:rsid w:val="009508CF"/>
    <w:rsid w:val="009566EC"/>
    <w:rsid w:val="00961B9C"/>
    <w:rsid w:val="00966046"/>
    <w:rsid w:val="00990AE3"/>
    <w:rsid w:val="009A1764"/>
    <w:rsid w:val="009D5829"/>
    <w:rsid w:val="009D71FE"/>
    <w:rsid w:val="009F1D74"/>
    <w:rsid w:val="009F3B8C"/>
    <w:rsid w:val="00A1263F"/>
    <w:rsid w:val="00A143F1"/>
    <w:rsid w:val="00A25C0E"/>
    <w:rsid w:val="00A31890"/>
    <w:rsid w:val="00A400C9"/>
    <w:rsid w:val="00A4027E"/>
    <w:rsid w:val="00A4154F"/>
    <w:rsid w:val="00A56349"/>
    <w:rsid w:val="00A714BE"/>
    <w:rsid w:val="00A74816"/>
    <w:rsid w:val="00A87263"/>
    <w:rsid w:val="00A977F0"/>
    <w:rsid w:val="00A97D64"/>
    <w:rsid w:val="00AA3364"/>
    <w:rsid w:val="00AA7737"/>
    <w:rsid w:val="00AA7AF0"/>
    <w:rsid w:val="00AB078D"/>
    <w:rsid w:val="00AC3361"/>
    <w:rsid w:val="00AC50BF"/>
    <w:rsid w:val="00AD0FE9"/>
    <w:rsid w:val="00AE44D0"/>
    <w:rsid w:val="00AE7858"/>
    <w:rsid w:val="00B012EF"/>
    <w:rsid w:val="00B03ECD"/>
    <w:rsid w:val="00B047D2"/>
    <w:rsid w:val="00B072DA"/>
    <w:rsid w:val="00B1096A"/>
    <w:rsid w:val="00B15DF2"/>
    <w:rsid w:val="00B26334"/>
    <w:rsid w:val="00B33752"/>
    <w:rsid w:val="00B433B0"/>
    <w:rsid w:val="00B5045D"/>
    <w:rsid w:val="00B6708B"/>
    <w:rsid w:val="00B74067"/>
    <w:rsid w:val="00B910C5"/>
    <w:rsid w:val="00BB3101"/>
    <w:rsid w:val="00BC5671"/>
    <w:rsid w:val="00BD27D4"/>
    <w:rsid w:val="00BD3DDF"/>
    <w:rsid w:val="00BD6219"/>
    <w:rsid w:val="00C058FD"/>
    <w:rsid w:val="00C315B7"/>
    <w:rsid w:val="00C42BC2"/>
    <w:rsid w:val="00C44AC7"/>
    <w:rsid w:val="00C51782"/>
    <w:rsid w:val="00C611E7"/>
    <w:rsid w:val="00C65A5B"/>
    <w:rsid w:val="00C72D67"/>
    <w:rsid w:val="00C7537C"/>
    <w:rsid w:val="00CA23D4"/>
    <w:rsid w:val="00CB159A"/>
    <w:rsid w:val="00CC4494"/>
    <w:rsid w:val="00CD2930"/>
    <w:rsid w:val="00CE3994"/>
    <w:rsid w:val="00CE3E52"/>
    <w:rsid w:val="00CF014B"/>
    <w:rsid w:val="00CF0DAA"/>
    <w:rsid w:val="00CF437A"/>
    <w:rsid w:val="00CF5708"/>
    <w:rsid w:val="00CF5B9C"/>
    <w:rsid w:val="00D30DED"/>
    <w:rsid w:val="00D31B9A"/>
    <w:rsid w:val="00D341E3"/>
    <w:rsid w:val="00D37CE9"/>
    <w:rsid w:val="00D50D8B"/>
    <w:rsid w:val="00D5696A"/>
    <w:rsid w:val="00D612E5"/>
    <w:rsid w:val="00D75E0E"/>
    <w:rsid w:val="00D7601D"/>
    <w:rsid w:val="00D8560B"/>
    <w:rsid w:val="00D85D51"/>
    <w:rsid w:val="00D85D70"/>
    <w:rsid w:val="00D90851"/>
    <w:rsid w:val="00D92AD9"/>
    <w:rsid w:val="00D92F31"/>
    <w:rsid w:val="00DB1EDA"/>
    <w:rsid w:val="00DB336D"/>
    <w:rsid w:val="00DB526D"/>
    <w:rsid w:val="00DC2643"/>
    <w:rsid w:val="00DC377B"/>
    <w:rsid w:val="00DC7EC5"/>
    <w:rsid w:val="00DE5D8D"/>
    <w:rsid w:val="00DE7C85"/>
    <w:rsid w:val="00E06BBC"/>
    <w:rsid w:val="00E32F09"/>
    <w:rsid w:val="00E54670"/>
    <w:rsid w:val="00E55C8A"/>
    <w:rsid w:val="00E6115C"/>
    <w:rsid w:val="00E676E8"/>
    <w:rsid w:val="00E7494F"/>
    <w:rsid w:val="00EC1AB2"/>
    <w:rsid w:val="00EC73AF"/>
    <w:rsid w:val="00ED5EBE"/>
    <w:rsid w:val="00F000EE"/>
    <w:rsid w:val="00F26AAC"/>
    <w:rsid w:val="00F31EB1"/>
    <w:rsid w:val="00F41007"/>
    <w:rsid w:val="00F55E75"/>
    <w:rsid w:val="00F66396"/>
    <w:rsid w:val="00F679C7"/>
    <w:rsid w:val="00F74D4C"/>
    <w:rsid w:val="00FD0884"/>
    <w:rsid w:val="00FE21A0"/>
    <w:rsid w:val="00FE7EA5"/>
    <w:rsid w:val="0F177EEF"/>
    <w:rsid w:val="4F4A7D20"/>
    <w:rsid w:val="542225D8"/>
    <w:rsid w:val="667A63A4"/>
    <w:rsid w:val="6D650190"/>
    <w:rsid w:val="78FF5223"/>
    <w:rsid w:val="7C436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CE9"/>
    <w:pPr>
      <w:widowControl w:val="0"/>
      <w:jc w:val="both"/>
    </w:pPr>
    <w:rPr>
      <w:rFonts w:ascii="Times New Roman" w:eastAsia="华文仿宋"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6A0CE9"/>
    <w:pPr>
      <w:ind w:leftChars="2500" w:left="100"/>
    </w:pPr>
  </w:style>
  <w:style w:type="paragraph" w:styleId="a4">
    <w:name w:val="Balloon Text"/>
    <w:basedOn w:val="a"/>
    <w:semiHidden/>
    <w:qFormat/>
    <w:rsid w:val="006A0CE9"/>
    <w:rPr>
      <w:sz w:val="18"/>
      <w:szCs w:val="18"/>
    </w:rPr>
  </w:style>
  <w:style w:type="paragraph" w:styleId="a5">
    <w:name w:val="footer"/>
    <w:basedOn w:val="a"/>
    <w:qFormat/>
    <w:rsid w:val="006A0CE9"/>
    <w:pPr>
      <w:tabs>
        <w:tab w:val="center" w:pos="4153"/>
        <w:tab w:val="right" w:pos="8306"/>
      </w:tabs>
      <w:snapToGrid w:val="0"/>
      <w:jc w:val="left"/>
    </w:pPr>
    <w:rPr>
      <w:sz w:val="18"/>
      <w:szCs w:val="18"/>
    </w:rPr>
  </w:style>
  <w:style w:type="paragraph" w:styleId="a6">
    <w:name w:val="header"/>
    <w:basedOn w:val="a"/>
    <w:qFormat/>
    <w:rsid w:val="006A0CE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6A0CE9"/>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A0C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qFormat/>
    <w:rsid w:val="006A0CE9"/>
    <w:rPr>
      <w:b/>
      <w:bCs/>
    </w:rPr>
  </w:style>
  <w:style w:type="character" w:styleId="aa">
    <w:name w:val="FollowedHyperlink"/>
    <w:basedOn w:val="a0"/>
    <w:qFormat/>
    <w:rsid w:val="006A0CE9"/>
    <w:rPr>
      <w:color w:val="333333"/>
      <w:u w:val="none"/>
    </w:rPr>
  </w:style>
  <w:style w:type="character" w:styleId="ab">
    <w:name w:val="Hyperlink"/>
    <w:basedOn w:val="a0"/>
    <w:qFormat/>
    <w:rsid w:val="006A0CE9"/>
    <w:rPr>
      <w:color w:val="333333"/>
      <w:u w:val="none"/>
    </w:rPr>
  </w:style>
  <w:style w:type="paragraph" w:customStyle="1" w:styleId="DefaultParagraphFontParaCharCharCharCharCharChar">
    <w:name w:val="Default Paragraph Font Para Char Char Char Char Char Char"/>
    <w:basedOn w:val="a"/>
    <w:qFormat/>
    <w:rsid w:val="006A0CE9"/>
    <w:pPr>
      <w:widowControl/>
      <w:spacing w:after="160" w:line="240" w:lineRule="exact"/>
      <w:jc w:val="left"/>
    </w:pPr>
    <w:rPr>
      <w:rFonts w:ascii="Verdana" w:eastAsia="宋体" w:hAnsi="Verdana"/>
      <w:kern w:val="0"/>
      <w:sz w:val="20"/>
      <w:szCs w:val="20"/>
      <w:lang w:eastAsia="en-US"/>
    </w:rPr>
  </w:style>
  <w:style w:type="character" w:customStyle="1" w:styleId="pass">
    <w:name w:val="pass"/>
    <w:basedOn w:val="a0"/>
    <w:qFormat/>
    <w:rsid w:val="006A0CE9"/>
    <w:rPr>
      <w:color w:val="D50512"/>
    </w:rPr>
  </w:style>
  <w:style w:type="character" w:customStyle="1" w:styleId="clear2">
    <w:name w:val="clear2"/>
    <w:basedOn w:val="a0"/>
    <w:qFormat/>
    <w:rsid w:val="006A0CE9"/>
    <w:rPr>
      <w:sz w:val="0"/>
      <w:szCs w:val="0"/>
    </w:rPr>
  </w:style>
  <w:style w:type="character" w:customStyle="1" w:styleId="clear">
    <w:name w:val="clear"/>
    <w:basedOn w:val="a0"/>
    <w:qFormat/>
    <w:rsid w:val="006A0CE9"/>
    <w:rPr>
      <w:sz w:val="0"/>
      <w:sz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468</Words>
  <Characters>2672</Characters>
  <Application>Microsoft Office Word</Application>
  <DocSecurity>0</DocSecurity>
  <Lines>22</Lines>
  <Paragraphs>6</Paragraphs>
  <ScaleCrop>false</ScaleCrop>
  <Company>MC SYSTEM</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德市政〔2014〕  号</dc:title>
  <dc:creator>MC SYSTEM</dc:creator>
  <cp:lastModifiedBy>admin</cp:lastModifiedBy>
  <cp:revision>9</cp:revision>
  <cp:lastPrinted>2021-01-08T01:24:00Z</cp:lastPrinted>
  <dcterms:created xsi:type="dcterms:W3CDTF">2021-01-07T08:19:00Z</dcterms:created>
  <dcterms:modified xsi:type="dcterms:W3CDTF">2021-02-18T08:31:00Z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