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B7" w:rsidRDefault="001911B7">
      <w:pPr>
        <w:spacing w:line="560" w:lineRule="exact"/>
        <w:jc w:val="center"/>
        <w:rPr>
          <w:rFonts w:ascii="宋体" w:eastAsia="宋体" w:hAnsi="宋体"/>
          <w:b/>
          <w:sz w:val="36"/>
          <w:szCs w:val="36"/>
        </w:rPr>
      </w:pPr>
    </w:p>
    <w:p w:rsidR="001911B7" w:rsidRDefault="001911B7">
      <w:pPr>
        <w:spacing w:line="560" w:lineRule="exact"/>
        <w:jc w:val="center"/>
        <w:rPr>
          <w:rFonts w:ascii="宋体" w:eastAsia="宋体" w:hAnsi="宋体"/>
          <w:b/>
          <w:sz w:val="36"/>
          <w:szCs w:val="36"/>
        </w:rPr>
      </w:pPr>
    </w:p>
    <w:p w:rsidR="001911B7" w:rsidRDefault="001911B7">
      <w:pPr>
        <w:spacing w:line="560" w:lineRule="exact"/>
        <w:jc w:val="center"/>
        <w:rPr>
          <w:rFonts w:ascii="宋体" w:eastAsia="宋体" w:hAnsi="宋体"/>
          <w:b/>
          <w:sz w:val="36"/>
          <w:szCs w:val="36"/>
        </w:rPr>
      </w:pPr>
    </w:p>
    <w:p w:rsidR="001911B7" w:rsidRDefault="001911B7">
      <w:pPr>
        <w:spacing w:line="560" w:lineRule="exact"/>
        <w:jc w:val="center"/>
        <w:rPr>
          <w:rFonts w:ascii="宋体" w:eastAsia="宋体" w:hAnsi="宋体"/>
          <w:b/>
          <w:sz w:val="36"/>
          <w:szCs w:val="36"/>
        </w:rPr>
      </w:pPr>
    </w:p>
    <w:p w:rsidR="001911B7" w:rsidRDefault="001911B7">
      <w:pPr>
        <w:spacing w:line="560" w:lineRule="exact"/>
        <w:jc w:val="center"/>
        <w:rPr>
          <w:rFonts w:ascii="宋体" w:eastAsia="宋体" w:hAnsi="宋体"/>
          <w:b/>
          <w:sz w:val="36"/>
          <w:szCs w:val="36"/>
        </w:rPr>
      </w:pPr>
    </w:p>
    <w:p w:rsidR="001911B7" w:rsidRDefault="001911B7">
      <w:pPr>
        <w:spacing w:line="560" w:lineRule="exact"/>
        <w:rPr>
          <w:rFonts w:ascii="宋体" w:eastAsia="宋体" w:hAnsi="宋体"/>
          <w:b/>
          <w:sz w:val="36"/>
          <w:szCs w:val="36"/>
        </w:rPr>
      </w:pPr>
    </w:p>
    <w:p w:rsidR="001911B7" w:rsidRDefault="00A67876">
      <w:pPr>
        <w:spacing w:line="500" w:lineRule="exact"/>
        <w:jc w:val="center"/>
        <w:rPr>
          <w:rFonts w:ascii="仿宋_GB2312" w:eastAsia="仿宋_GB2312" w:hAnsi="仿宋"/>
        </w:rPr>
      </w:pPr>
      <w:r>
        <w:rPr>
          <w:rFonts w:ascii="仿宋_GB2312" w:eastAsia="仿宋_GB2312" w:hAnsi="仿宋" w:hint="eastAsia"/>
        </w:rPr>
        <w:t>德城管〔2020〕1号</w:t>
      </w:r>
    </w:p>
    <w:p w:rsidR="001911B7" w:rsidRDefault="001911B7">
      <w:pPr>
        <w:spacing w:line="500" w:lineRule="exact"/>
        <w:jc w:val="center"/>
        <w:rPr>
          <w:rFonts w:ascii="宋体" w:eastAsia="宋体" w:hAnsi="宋体"/>
          <w:b/>
          <w:sz w:val="36"/>
          <w:szCs w:val="36"/>
        </w:rPr>
      </w:pPr>
    </w:p>
    <w:p w:rsidR="001911B7" w:rsidRDefault="00A67876">
      <w:pPr>
        <w:widowControl/>
        <w:spacing w:line="500" w:lineRule="exact"/>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德化县城市管理局2019年政府信息公开</w:t>
      </w:r>
    </w:p>
    <w:p w:rsidR="001911B7" w:rsidRDefault="00A67876">
      <w:pPr>
        <w:widowControl/>
        <w:spacing w:line="500" w:lineRule="exact"/>
        <w:jc w:val="center"/>
        <w:rPr>
          <w:rFonts w:ascii="宋体" w:eastAsia="宋体" w:hAnsi="宋体" w:cs="宋体"/>
          <w:b/>
          <w:bCs/>
          <w:color w:val="000000"/>
          <w:kern w:val="0"/>
          <w:sz w:val="44"/>
          <w:szCs w:val="44"/>
        </w:rPr>
      </w:pPr>
      <w:r>
        <w:rPr>
          <w:rFonts w:ascii="宋体" w:eastAsia="宋体" w:hAnsi="宋体" w:cs="宋体" w:hint="eastAsia"/>
          <w:b/>
          <w:bCs/>
          <w:color w:val="000000"/>
          <w:kern w:val="0"/>
          <w:sz w:val="44"/>
          <w:szCs w:val="44"/>
        </w:rPr>
        <w:t>工作年度报告</w:t>
      </w:r>
    </w:p>
    <w:p w:rsidR="001911B7" w:rsidRDefault="00A67876">
      <w:pPr>
        <w:spacing w:line="500" w:lineRule="exact"/>
        <w:rPr>
          <w:rFonts w:ascii="仿宋_GB2312" w:eastAsia="仿宋_GB2312" w:hAnsi="仿宋_GB2312" w:cs="仿宋_GB2312"/>
        </w:rPr>
      </w:pPr>
      <w:r>
        <w:rPr>
          <w:rFonts w:ascii="仿宋_GB2312" w:eastAsia="仿宋_GB2312" w:hAnsi="仿宋_GB2312" w:cs="仿宋_GB2312" w:hint="eastAsia"/>
        </w:rPr>
        <w:t xml:space="preserve">  </w:t>
      </w:r>
    </w:p>
    <w:p w:rsidR="001911B7" w:rsidRDefault="00A67876">
      <w:pPr>
        <w:widowControl/>
        <w:snapToGrid w:val="0"/>
        <w:spacing w:line="500" w:lineRule="exact"/>
        <w:ind w:firstLineChars="200" w:firstLine="640"/>
        <w:rPr>
          <w:rFonts w:ascii="黑体" w:eastAsia="黑体" w:hAnsi="黑体" w:cs="黑体"/>
        </w:rPr>
      </w:pPr>
      <w:r>
        <w:rPr>
          <w:rFonts w:ascii="黑体" w:eastAsia="黑体" w:hAnsi="黑体" w:cs="黑体" w:hint="eastAsia"/>
        </w:rPr>
        <w:t>一、总体情况</w:t>
      </w:r>
    </w:p>
    <w:p w:rsidR="001911B7" w:rsidRDefault="00A67876">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根据《中华人民共和国政府信息公开条例》（以下简称《条例》）、《福建省政府信息公开办法》（以下简称《办法》）和《德化县政府信息公开办法》要求，我局编制完成了2019年政府信息公开工作年度报告。总体情况、主动公开政府信息情况、收到和处理政府信息公开申请情况、政府信息公开行政复议、行政诉讼情况、存在的主要问题及改进情况、其他需要报告的事项六部分组成。本报告数据的期限从2019年1月1日至12月31日，如对本报告有疑问，请与德化县城市管理局办公室联系，联系电话：23577766；传真：23566655，电子邮箱：csglj@dehua.gov.cn,通讯地址：德化县龙浔镇瓷都大道大洋190号。</w:t>
      </w:r>
    </w:p>
    <w:p w:rsidR="001911B7" w:rsidRDefault="00A67876">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2019年，县城市管理局充分发挥新媒体平台作用，发挥微信公众号、政府门户网站等灵活便捷的优势，做好政策解读、城管</w:t>
      </w:r>
      <w:r>
        <w:rPr>
          <w:rFonts w:ascii="仿宋_GB2312" w:eastAsia="仿宋_GB2312" w:hAnsi="仿宋" w:cs="宋体" w:hint="eastAsia"/>
          <w:color w:val="000000"/>
          <w:kern w:val="0"/>
        </w:rPr>
        <w:lastRenderedPageBreak/>
        <w:t>信息和工作进展的发布，进一步增强公开实效，提升信息公开水平。</w:t>
      </w:r>
    </w:p>
    <w:p w:rsidR="001911B7" w:rsidRDefault="00A67876">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一）为切实加强政府信息公开工作的领导，扎实推进政府信息公开工作，我局根据人事变动及时调整充实了领导机构并设立政府信息公开领导小组办公室，组长由局长兼任，党委副书记为副组长，成员由局属各股室（所）、各单位负责人组成。领导小组下设办公室，主任由局办公室负责人兼任。我局政务信息公开工作在领导小组的统一领导下,各责任股室和责任人各司其职，各负其责，形成合力，层层抓落实，确保政务信息公开工作全面、深入、扎实、有效的开展。</w:t>
      </w:r>
    </w:p>
    <w:p w:rsidR="001911B7" w:rsidRDefault="00A67876">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（二）丰富公开形式。通过德化县人民政府网、微信公众号等多种形式提高公众的参与感、知晓率，在局微信公众号公开城市管理动态信息98条，在德化县人民政府门户网站发布政府公开信息30条。</w:t>
      </w:r>
    </w:p>
    <w:p w:rsidR="001911B7" w:rsidRDefault="00A67876">
      <w:pPr>
        <w:widowControl/>
        <w:snapToGrid w:val="0"/>
        <w:spacing w:line="500" w:lineRule="exact"/>
        <w:ind w:firstLineChars="200" w:firstLine="640"/>
        <w:rPr>
          <w:rFonts w:ascii="仿宋_GB2312" w:eastAsia="仿宋_GB2312" w:hAnsi="仿宋" w:cs="宋体"/>
          <w:color w:val="000000"/>
          <w:kern w:val="0"/>
        </w:rPr>
      </w:pPr>
      <w:r>
        <w:rPr>
          <w:rFonts w:ascii="仿宋_GB2312" w:eastAsia="仿宋_GB2312" w:hAnsi="仿宋" w:cs="宋体" w:hint="eastAsia"/>
          <w:color w:val="000000"/>
          <w:kern w:val="0"/>
        </w:rPr>
        <w:t>（三）围绕城市管理工作，加强城市管理各项法律规定，提高城市管理法律意识。</w:t>
      </w:r>
    </w:p>
    <w:p w:rsidR="001911B7" w:rsidRDefault="00A67876">
      <w:pPr>
        <w:pStyle w:val="a7"/>
        <w:spacing w:before="0" w:beforeAutospacing="0" w:after="0" w:afterAutospacing="0" w:line="50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（四）工作经费投入情况：由于我局未配备专职工作人员，工作经费实报实销。</w:t>
      </w:r>
    </w:p>
    <w:p w:rsidR="001911B7" w:rsidRDefault="00A67876">
      <w:pPr>
        <w:pStyle w:val="a7"/>
        <w:spacing w:before="0" w:beforeAutospacing="0" w:after="0" w:afterAutospacing="0" w:line="500"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t>二、主动公开政府信息情况</w:t>
      </w:r>
    </w:p>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bl>
      <w:tblPr>
        <w:tblStyle w:val="a8"/>
        <w:tblW w:w="0" w:type="auto"/>
        <w:jc w:val="center"/>
        <w:tblLook w:val="04A0"/>
      </w:tblPr>
      <w:tblGrid>
        <w:gridCol w:w="3085"/>
        <w:gridCol w:w="1559"/>
        <w:gridCol w:w="1747"/>
        <w:gridCol w:w="2131"/>
      </w:tblGrid>
      <w:tr w:rsidR="001911B7">
        <w:trPr>
          <w:jc w:val="center"/>
        </w:trPr>
        <w:tc>
          <w:tcPr>
            <w:tcW w:w="8522" w:type="dxa"/>
            <w:gridSpan w:val="4"/>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第二十条第（一）项</w:t>
            </w:r>
          </w:p>
        </w:tc>
      </w:tr>
      <w:tr w:rsidR="001911B7">
        <w:trPr>
          <w:trHeight w:val="1594"/>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本年新</w:t>
            </w:r>
            <w:r>
              <w:rPr>
                <w:rFonts w:ascii="Times New Roman" w:eastAsia="方正仿宋简体" w:hAnsi="Times New Roman" w:cs="Times New Roman"/>
                <w:color w:val="000000"/>
                <w:sz w:val="32"/>
                <w:szCs w:val="32"/>
              </w:rPr>
              <w:br/>
            </w:r>
            <w:r>
              <w:rPr>
                <w:rFonts w:ascii="Times New Roman" w:eastAsia="方正仿宋简体" w:hAnsi="Times New Roman" w:cs="Times New Roman"/>
                <w:color w:val="000000"/>
                <w:sz w:val="32"/>
                <w:szCs w:val="32"/>
              </w:rPr>
              <w:t>制作数量</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本年新</w:t>
            </w:r>
            <w:r>
              <w:rPr>
                <w:rFonts w:ascii="Times New Roman" w:eastAsia="方正仿宋简体" w:hAnsi="Times New Roman" w:cs="Times New Roman"/>
                <w:color w:val="000000"/>
                <w:sz w:val="32"/>
                <w:szCs w:val="32"/>
              </w:rPr>
              <w:br/>
            </w:r>
            <w:r>
              <w:rPr>
                <w:rFonts w:ascii="Times New Roman" w:eastAsia="方正仿宋简体" w:hAnsi="Times New Roman" w:cs="Times New Roman"/>
                <w:color w:val="000000"/>
                <w:sz w:val="32"/>
                <w:szCs w:val="32"/>
              </w:rPr>
              <w:t>公开数量</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对外公开总数量</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规</w:t>
            </w:r>
            <w:bookmarkStart w:id="0" w:name="_GoBack"/>
            <w:bookmarkEnd w:id="0"/>
            <w:r>
              <w:rPr>
                <w:rFonts w:ascii="Times New Roman" w:eastAsia="方正仿宋简体" w:hAnsi="Times New Roman" w:cs="Times New Roman"/>
                <w:color w:val="000000"/>
                <w:sz w:val="32"/>
                <w:szCs w:val="32"/>
              </w:rPr>
              <w:t>章</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规范性文件</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19</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19</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19</w:t>
            </w:r>
          </w:p>
        </w:tc>
      </w:tr>
      <w:tr w:rsidR="001911B7">
        <w:trPr>
          <w:jc w:val="center"/>
        </w:trPr>
        <w:tc>
          <w:tcPr>
            <w:tcW w:w="8522" w:type="dxa"/>
            <w:gridSpan w:val="4"/>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lastRenderedPageBreak/>
              <w:t>第二十条第（五）项</w:t>
            </w:r>
          </w:p>
        </w:tc>
      </w:tr>
      <w:tr w:rsidR="001911B7">
        <w:trPr>
          <w:jc w:val="center"/>
        </w:trPr>
        <w:tc>
          <w:tcPr>
            <w:tcW w:w="3085" w:type="dxa"/>
            <w:vAlign w:val="center"/>
          </w:tcPr>
          <w:p w:rsidR="001911B7" w:rsidRDefault="00A67876">
            <w:pPr>
              <w:pStyle w:val="a7"/>
              <w:spacing w:before="0" w:beforeAutospacing="0" w:after="0" w:afterAutospacing="0" w:line="500" w:lineRule="exact"/>
              <w:ind w:firstLineChars="300" w:firstLine="960"/>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处理决定数量</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行政许可</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其他对外管理服务事项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1911B7">
        <w:trPr>
          <w:jc w:val="center"/>
        </w:trPr>
        <w:tc>
          <w:tcPr>
            <w:tcW w:w="8522" w:type="dxa"/>
            <w:gridSpan w:val="4"/>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第二十条第（六）项</w:t>
            </w:r>
          </w:p>
        </w:tc>
      </w:tr>
      <w:tr w:rsidR="001911B7">
        <w:trPr>
          <w:trHeight w:val="788"/>
          <w:jc w:val="center"/>
        </w:trPr>
        <w:tc>
          <w:tcPr>
            <w:tcW w:w="3085" w:type="dxa"/>
            <w:vAlign w:val="center"/>
          </w:tcPr>
          <w:p w:rsidR="001911B7" w:rsidRDefault="00A67876">
            <w:pPr>
              <w:pStyle w:val="a7"/>
              <w:spacing w:before="0" w:beforeAutospacing="0" w:after="0" w:afterAutospacing="0" w:line="500" w:lineRule="exact"/>
              <w:ind w:firstLineChars="300" w:firstLine="960"/>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处理决定数量</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行政处罚</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551</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551</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行政强制</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1747"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2131"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1911B7">
        <w:trPr>
          <w:jc w:val="center"/>
        </w:trPr>
        <w:tc>
          <w:tcPr>
            <w:tcW w:w="8522" w:type="dxa"/>
            <w:gridSpan w:val="4"/>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第二十条第（八）项</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上一年项目数量</w:t>
            </w:r>
          </w:p>
        </w:tc>
        <w:tc>
          <w:tcPr>
            <w:tcW w:w="3878" w:type="dxa"/>
            <w:gridSpan w:val="2"/>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本年增</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减</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行政事业性收费</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3878" w:type="dxa"/>
            <w:gridSpan w:val="2"/>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r w:rsidR="001911B7">
        <w:trPr>
          <w:jc w:val="center"/>
        </w:trPr>
        <w:tc>
          <w:tcPr>
            <w:tcW w:w="8522" w:type="dxa"/>
            <w:gridSpan w:val="4"/>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第二十条第（九）项</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信息内容</w:t>
            </w:r>
          </w:p>
        </w:tc>
        <w:tc>
          <w:tcPr>
            <w:tcW w:w="1559" w:type="dxa"/>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采购项目数量</w:t>
            </w:r>
          </w:p>
        </w:tc>
        <w:tc>
          <w:tcPr>
            <w:tcW w:w="3878" w:type="dxa"/>
            <w:gridSpan w:val="2"/>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采购总金额</w:t>
            </w:r>
          </w:p>
        </w:tc>
      </w:tr>
      <w:tr w:rsidR="001911B7">
        <w:trPr>
          <w:jc w:val="center"/>
        </w:trPr>
        <w:tc>
          <w:tcPr>
            <w:tcW w:w="3085" w:type="dxa"/>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政府集中采购</w:t>
            </w:r>
          </w:p>
        </w:tc>
        <w:tc>
          <w:tcPr>
            <w:tcW w:w="1559" w:type="dxa"/>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b/>
                <w:bCs/>
                <w:color w:val="000000"/>
                <w:sz w:val="32"/>
                <w:szCs w:val="32"/>
              </w:rPr>
              <w:t>11</w:t>
            </w:r>
          </w:p>
        </w:tc>
        <w:tc>
          <w:tcPr>
            <w:tcW w:w="3878" w:type="dxa"/>
            <w:gridSpan w:val="2"/>
            <w:vAlign w:val="center"/>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107318</w:t>
            </w:r>
            <w:r>
              <w:rPr>
                <w:rFonts w:ascii="Times New Roman" w:eastAsia="方正黑体简体" w:hAnsi="Times New Roman" w:cs="Times New Roman" w:hint="eastAsia"/>
                <w:b/>
                <w:bCs/>
                <w:color w:val="000000"/>
                <w:sz w:val="32"/>
                <w:szCs w:val="32"/>
              </w:rPr>
              <w:t>元</w:t>
            </w:r>
          </w:p>
        </w:tc>
      </w:tr>
    </w:tbl>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p w:rsidR="001911B7" w:rsidRDefault="00A67876">
      <w:pPr>
        <w:pStyle w:val="a7"/>
        <w:spacing w:before="0" w:beforeAutospacing="0" w:after="0" w:afterAutospacing="0" w:line="500" w:lineRule="exact"/>
        <w:ind w:firstLineChars="200" w:firstLine="640"/>
        <w:jc w:val="both"/>
        <w:rPr>
          <w:rFonts w:ascii="Times New Roman" w:eastAsia="方正黑体简体" w:hAnsi="Times New Roman" w:cs="Times New Roman"/>
          <w:bCs/>
          <w:color w:val="000000"/>
          <w:sz w:val="32"/>
          <w:szCs w:val="32"/>
        </w:rPr>
      </w:pPr>
      <w:r>
        <w:rPr>
          <w:rFonts w:ascii="黑体" w:eastAsia="黑体" w:hAnsi="黑体" w:cs="黑体" w:hint="eastAsia"/>
          <w:bCs/>
          <w:color w:val="000000"/>
          <w:sz w:val="32"/>
          <w:szCs w:val="32"/>
        </w:rPr>
        <w:t>三、收到和处理政府信息公开申请情况</w:t>
      </w:r>
    </w:p>
    <w:tbl>
      <w:tblPr>
        <w:tblStyle w:val="a8"/>
        <w:tblW w:w="5000" w:type="pct"/>
        <w:jc w:val="center"/>
        <w:tblLook w:val="04A0"/>
      </w:tblPr>
      <w:tblGrid>
        <w:gridCol w:w="1210"/>
        <w:gridCol w:w="1214"/>
        <w:gridCol w:w="2040"/>
        <w:gridCol w:w="602"/>
        <w:gridCol w:w="681"/>
        <w:gridCol w:w="681"/>
        <w:gridCol w:w="837"/>
        <w:gridCol w:w="837"/>
        <w:gridCol w:w="536"/>
        <w:gridCol w:w="536"/>
      </w:tblGrid>
      <w:tr w:rsidR="001911B7">
        <w:trPr>
          <w:jc w:val="center"/>
        </w:trPr>
        <w:tc>
          <w:tcPr>
            <w:tcW w:w="2437" w:type="pct"/>
            <w:gridSpan w:val="3"/>
            <w:vMerge w:val="restar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（本列数据的勾稽关系为：第一项加第二项之和，等于第三项加第四项之和）</w:t>
            </w:r>
          </w:p>
        </w:tc>
        <w:tc>
          <w:tcPr>
            <w:tcW w:w="2562" w:type="pct"/>
            <w:gridSpan w:val="7"/>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申请人情况</w:t>
            </w:r>
          </w:p>
        </w:tc>
      </w:tr>
      <w:tr w:rsidR="001911B7">
        <w:trPr>
          <w:jc w:val="center"/>
        </w:trPr>
        <w:tc>
          <w:tcPr>
            <w:tcW w:w="2437" w:type="pct"/>
            <w:gridSpan w:val="3"/>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29" w:type="pct"/>
            <w:vMerge w:val="restar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自然人</w:t>
            </w:r>
          </w:p>
        </w:tc>
        <w:tc>
          <w:tcPr>
            <w:tcW w:w="1947" w:type="pct"/>
            <w:gridSpan w:val="5"/>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法人或其他组织</w:t>
            </w:r>
          </w:p>
        </w:tc>
        <w:tc>
          <w:tcPr>
            <w:tcW w:w="285" w:type="pct"/>
            <w:vMerge w:val="restart"/>
            <w:vAlign w:val="center"/>
          </w:tcPr>
          <w:p w:rsidR="001911B7" w:rsidRDefault="00A67876">
            <w:pPr>
              <w:spacing w:line="500" w:lineRule="exact"/>
              <w:jc w:val="center"/>
              <w:rPr>
                <w:rFonts w:eastAsia="方正仿宋简体"/>
                <w:color w:val="000000"/>
                <w:kern w:val="0"/>
              </w:rPr>
            </w:pPr>
            <w:r>
              <w:rPr>
                <w:rFonts w:eastAsia="方正仿宋简体"/>
                <w:color w:val="000000"/>
                <w:kern w:val="0"/>
              </w:rPr>
              <w:t>总计</w:t>
            </w:r>
          </w:p>
        </w:tc>
      </w:tr>
      <w:tr w:rsidR="001911B7">
        <w:trPr>
          <w:trHeight w:val="1232"/>
          <w:jc w:val="center"/>
        </w:trPr>
        <w:tc>
          <w:tcPr>
            <w:tcW w:w="2437" w:type="pct"/>
            <w:gridSpan w:val="3"/>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29"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商业企</w:t>
            </w:r>
            <w:r>
              <w:rPr>
                <w:rFonts w:ascii="Times New Roman" w:eastAsia="方正仿宋简体" w:hAnsi="Times New Roman" w:cs="Times New Roman"/>
                <w:color w:val="000000"/>
                <w:sz w:val="32"/>
                <w:szCs w:val="32"/>
              </w:rPr>
              <w:lastRenderedPageBreak/>
              <w:t>业</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科研机</w:t>
            </w:r>
            <w:r>
              <w:rPr>
                <w:rFonts w:ascii="Times New Roman" w:eastAsia="方正仿宋简体" w:hAnsi="Times New Roman" w:cs="Times New Roman"/>
                <w:color w:val="000000"/>
                <w:sz w:val="32"/>
                <w:szCs w:val="32"/>
              </w:rPr>
              <w:lastRenderedPageBreak/>
              <w:t>构</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社会公</w:t>
            </w:r>
            <w:r>
              <w:rPr>
                <w:rFonts w:ascii="Times New Roman" w:eastAsia="方正仿宋简体" w:hAnsi="Times New Roman" w:cs="Times New Roman"/>
                <w:color w:val="000000"/>
                <w:sz w:val="32"/>
                <w:szCs w:val="32"/>
              </w:rPr>
              <w:lastRenderedPageBreak/>
              <w:t>益组织</w:t>
            </w:r>
          </w:p>
        </w:tc>
        <w:tc>
          <w:tcPr>
            <w:tcW w:w="457"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lastRenderedPageBreak/>
              <w:t>法律服</w:t>
            </w:r>
            <w:r>
              <w:rPr>
                <w:rFonts w:eastAsia="方正仿宋简体"/>
                <w:color w:val="000000"/>
                <w:kern w:val="0"/>
              </w:rPr>
              <w:lastRenderedPageBreak/>
              <w:t>务机构</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其他</w:t>
            </w:r>
          </w:p>
        </w:tc>
        <w:tc>
          <w:tcPr>
            <w:tcW w:w="285" w:type="pct"/>
            <w:vMerge/>
            <w:vAlign w:val="center"/>
          </w:tcPr>
          <w:p w:rsidR="001911B7" w:rsidRDefault="001911B7">
            <w:pPr>
              <w:widowControl/>
              <w:spacing w:line="500" w:lineRule="exact"/>
              <w:jc w:val="center"/>
              <w:rPr>
                <w:rFonts w:eastAsia="方正仿宋简体"/>
                <w:color w:val="000000"/>
                <w:kern w:val="0"/>
              </w:rPr>
            </w:pPr>
          </w:p>
        </w:tc>
      </w:tr>
      <w:tr w:rsidR="001911B7">
        <w:trPr>
          <w:jc w:val="center"/>
        </w:trPr>
        <w:tc>
          <w:tcPr>
            <w:tcW w:w="2437" w:type="pct"/>
            <w:gridSpan w:val="3"/>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lastRenderedPageBreak/>
              <w:t>一、本年新收政府信息公开申请数量</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widowControl/>
              <w:spacing w:line="500" w:lineRule="exact"/>
              <w:jc w:val="center"/>
              <w:rPr>
                <w:rFonts w:eastAsia="方正仿宋简体"/>
                <w:color w:val="000000"/>
                <w:kern w:val="0"/>
              </w:rPr>
            </w:pPr>
            <w:r>
              <w:rPr>
                <w:rFonts w:eastAsia="方正仿宋简体" w:hint="eastAsia"/>
                <w:color w:val="000000"/>
                <w:kern w:val="0"/>
              </w:rPr>
              <w:t>0</w:t>
            </w:r>
          </w:p>
        </w:tc>
      </w:tr>
      <w:tr w:rsidR="001911B7">
        <w:trPr>
          <w:jc w:val="center"/>
        </w:trPr>
        <w:tc>
          <w:tcPr>
            <w:tcW w:w="2437" w:type="pct"/>
            <w:gridSpan w:val="3"/>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二、上年结转政府信息公开申请数量</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restar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三、本年度办理结果</w:t>
            </w:r>
          </w:p>
        </w:tc>
        <w:tc>
          <w:tcPr>
            <w:tcW w:w="1776" w:type="pct"/>
            <w:gridSpan w:val="2"/>
            <w:vAlign w:val="center"/>
          </w:tcPr>
          <w:p w:rsidR="001911B7" w:rsidRDefault="00A67876">
            <w:pPr>
              <w:pStyle w:val="a7"/>
              <w:spacing w:before="0" w:beforeAutospacing="0" w:after="0" w:afterAutospacing="0" w:line="500" w:lineRule="exact"/>
              <w:ind w:firstLineChars="200" w:firstLine="640"/>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（一）予以公开</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trHeight w:val="1205"/>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（二）部分公开（区分处理的，只计这一情形，不计其他情形）</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（三）不予公开</w:t>
            </w: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1.</w:t>
            </w:r>
            <w:r>
              <w:rPr>
                <w:rFonts w:ascii="Times New Roman" w:eastAsia="方正仿宋简体" w:hAnsi="Times New Roman" w:cs="Times New Roman"/>
                <w:color w:val="000000"/>
                <w:sz w:val="32"/>
                <w:szCs w:val="32"/>
              </w:rPr>
              <w:t>属于国家秘密</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2.</w:t>
            </w:r>
            <w:r>
              <w:rPr>
                <w:rFonts w:ascii="Times New Roman" w:eastAsia="方正仿宋简体" w:hAnsi="Times New Roman" w:cs="Times New Roman"/>
                <w:color w:val="000000"/>
                <w:sz w:val="32"/>
                <w:szCs w:val="32"/>
              </w:rPr>
              <w:t>其他法律行政法规禁止公开</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3.</w:t>
            </w:r>
            <w:r>
              <w:rPr>
                <w:rFonts w:ascii="Times New Roman" w:eastAsia="方正仿宋简体" w:hAnsi="Times New Roman" w:cs="Times New Roman"/>
                <w:color w:val="000000"/>
                <w:sz w:val="32"/>
                <w:szCs w:val="32"/>
              </w:rPr>
              <w:t>危及</w:t>
            </w:r>
            <w:r>
              <w:rPr>
                <w:rFonts w:ascii="Times New Roman" w:eastAsia="方正仿宋简体" w:hAnsi="Times New Roman" w:cs="Times New Roman"/>
                <w:color w:val="000000"/>
                <w:sz w:val="32"/>
                <w:szCs w:val="32"/>
              </w:rPr>
              <w:t>“</w:t>
            </w:r>
            <w:r>
              <w:rPr>
                <w:rFonts w:ascii="Times New Roman" w:eastAsia="方正仿宋简体" w:hAnsi="Times New Roman" w:cs="Times New Roman"/>
                <w:color w:val="000000"/>
                <w:sz w:val="32"/>
                <w:szCs w:val="32"/>
              </w:rPr>
              <w:t>三安全一稳定</w:t>
            </w:r>
            <w:r>
              <w:rPr>
                <w:rFonts w:ascii="Times New Roman" w:eastAsia="方正仿宋简体" w:hAnsi="Times New Roman" w:cs="Times New Roman"/>
                <w:color w:val="000000"/>
                <w:sz w:val="32"/>
                <w:szCs w:val="32"/>
              </w:rPr>
              <w:t>”</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4.</w:t>
            </w:r>
            <w:r>
              <w:rPr>
                <w:rFonts w:ascii="Times New Roman" w:eastAsia="方正仿宋简体" w:hAnsi="Times New Roman" w:cs="Times New Roman"/>
                <w:color w:val="000000"/>
                <w:sz w:val="32"/>
                <w:szCs w:val="32"/>
              </w:rPr>
              <w:t>保护第三方合法权益</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5.</w:t>
            </w:r>
            <w:r>
              <w:rPr>
                <w:rFonts w:ascii="Times New Roman" w:eastAsia="方正仿宋简体" w:hAnsi="Times New Roman" w:cs="Times New Roman"/>
                <w:color w:val="000000"/>
                <w:sz w:val="32"/>
                <w:szCs w:val="32"/>
              </w:rPr>
              <w:t>属于三类内部事务信息</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6.</w:t>
            </w:r>
            <w:r>
              <w:rPr>
                <w:rFonts w:eastAsia="方正仿宋简体"/>
                <w:color w:val="000000"/>
                <w:kern w:val="0"/>
              </w:rPr>
              <w:t>属于四类过程性信息</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7.</w:t>
            </w:r>
            <w:r>
              <w:rPr>
                <w:rFonts w:ascii="Times New Roman" w:eastAsia="方正仿宋简体" w:hAnsi="Times New Roman" w:cs="Times New Roman"/>
                <w:color w:val="000000"/>
                <w:sz w:val="32"/>
                <w:szCs w:val="32"/>
              </w:rPr>
              <w:t>属于行政</w:t>
            </w:r>
            <w:r>
              <w:rPr>
                <w:rFonts w:ascii="Times New Roman" w:eastAsia="方正仿宋简体" w:hAnsi="Times New Roman" w:cs="Times New Roman"/>
                <w:color w:val="000000"/>
                <w:sz w:val="32"/>
                <w:szCs w:val="32"/>
              </w:rPr>
              <w:lastRenderedPageBreak/>
              <w:t>执法案卷</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lastRenderedPageBreak/>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8.</w:t>
            </w:r>
            <w:r>
              <w:rPr>
                <w:rFonts w:ascii="Times New Roman" w:eastAsia="方正仿宋简体" w:hAnsi="Times New Roman" w:cs="Times New Roman"/>
                <w:color w:val="000000"/>
                <w:sz w:val="32"/>
                <w:szCs w:val="32"/>
              </w:rPr>
              <w:t>属于行政查询事项</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（四）无法提供</w:t>
            </w: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1.</w:t>
            </w:r>
            <w:r>
              <w:rPr>
                <w:rFonts w:eastAsia="方正仿宋简体"/>
                <w:color w:val="000000"/>
                <w:kern w:val="0"/>
              </w:rPr>
              <w:t>本机关不掌握相关政府信息</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2.</w:t>
            </w:r>
            <w:r>
              <w:rPr>
                <w:rFonts w:ascii="Times New Roman" w:eastAsia="方正仿宋简体" w:hAnsi="Times New Roman" w:cs="Times New Roman"/>
                <w:color w:val="000000"/>
                <w:sz w:val="32"/>
                <w:szCs w:val="32"/>
              </w:rPr>
              <w:t>没有现成信息需要另行制作</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3.</w:t>
            </w:r>
            <w:r>
              <w:rPr>
                <w:rFonts w:ascii="Times New Roman" w:eastAsia="方正仿宋简体" w:hAnsi="Times New Roman" w:cs="Times New Roman"/>
                <w:color w:val="000000"/>
                <w:sz w:val="32"/>
                <w:szCs w:val="32"/>
              </w:rPr>
              <w:t>补正后申请内容仍不明确</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restar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（五）不予处理</w:t>
            </w: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1.</w:t>
            </w:r>
            <w:r>
              <w:rPr>
                <w:rFonts w:eastAsia="方正仿宋简体"/>
                <w:color w:val="000000"/>
                <w:kern w:val="0"/>
              </w:rPr>
              <w:t>信访举报投诉类申请</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2.</w:t>
            </w:r>
            <w:r>
              <w:rPr>
                <w:rFonts w:eastAsia="方正仿宋简体"/>
                <w:color w:val="000000"/>
                <w:kern w:val="0"/>
              </w:rPr>
              <w:t>重复申请</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3.</w:t>
            </w:r>
            <w:r>
              <w:rPr>
                <w:rFonts w:eastAsia="方正仿宋简体"/>
                <w:color w:val="000000"/>
                <w:kern w:val="0"/>
              </w:rPr>
              <w:t>要求提供公开出版物</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4.</w:t>
            </w:r>
            <w:r>
              <w:rPr>
                <w:rFonts w:eastAsia="方正仿宋简体"/>
                <w:color w:val="000000"/>
                <w:kern w:val="0"/>
              </w:rPr>
              <w:t>无正当理由大量反复申请</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663"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112" w:type="pct"/>
            <w:vAlign w:val="center"/>
          </w:tcPr>
          <w:p w:rsidR="001911B7" w:rsidRDefault="00A67876">
            <w:pPr>
              <w:widowControl/>
              <w:spacing w:line="500" w:lineRule="exact"/>
              <w:jc w:val="center"/>
              <w:rPr>
                <w:rFonts w:eastAsia="方正仿宋简体"/>
                <w:color w:val="000000"/>
                <w:kern w:val="0"/>
              </w:rPr>
            </w:pPr>
            <w:r>
              <w:rPr>
                <w:rFonts w:eastAsia="方正仿宋简体"/>
                <w:color w:val="000000"/>
                <w:kern w:val="0"/>
              </w:rPr>
              <w:t>5.</w:t>
            </w:r>
            <w:r>
              <w:rPr>
                <w:rFonts w:eastAsia="方正仿宋简体"/>
                <w:color w:val="000000"/>
                <w:kern w:val="0"/>
              </w:rPr>
              <w:t>要求行政机关确认或重新出具已获取信息</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（六）其他处理</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661" w:type="pct"/>
            <w:vMerge/>
            <w:vAlign w:val="center"/>
          </w:tcPr>
          <w:p w:rsidR="001911B7" w:rsidRDefault="001911B7">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p>
        </w:tc>
        <w:tc>
          <w:tcPr>
            <w:tcW w:w="1776" w:type="pct"/>
            <w:gridSpan w:val="2"/>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t>（七）总计</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r w:rsidR="001911B7">
        <w:trPr>
          <w:jc w:val="center"/>
        </w:trPr>
        <w:tc>
          <w:tcPr>
            <w:tcW w:w="2437" w:type="pct"/>
            <w:gridSpan w:val="3"/>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color w:val="000000"/>
                <w:sz w:val="32"/>
                <w:szCs w:val="32"/>
              </w:rPr>
              <w:lastRenderedPageBreak/>
              <w:t>四、结转下年度继续办理</w:t>
            </w:r>
          </w:p>
        </w:tc>
        <w:tc>
          <w:tcPr>
            <w:tcW w:w="329"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372"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45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7"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c>
          <w:tcPr>
            <w:tcW w:w="285" w:type="pct"/>
            <w:vAlign w:val="center"/>
          </w:tcPr>
          <w:p w:rsidR="001911B7" w:rsidRDefault="00A67876">
            <w:pPr>
              <w:pStyle w:val="a7"/>
              <w:spacing w:before="0" w:beforeAutospacing="0" w:after="0" w:afterAutospacing="0" w:line="500" w:lineRule="exact"/>
              <w:jc w:val="center"/>
              <w:rPr>
                <w:rFonts w:ascii="Times New Roman" w:eastAsia="方正仿宋简体" w:hAnsi="Times New Roman" w:cs="Times New Roman"/>
                <w:color w:val="000000"/>
                <w:sz w:val="32"/>
                <w:szCs w:val="32"/>
              </w:rPr>
            </w:pPr>
            <w:r>
              <w:rPr>
                <w:rFonts w:ascii="Times New Roman" w:eastAsia="方正仿宋简体" w:hAnsi="Times New Roman" w:cs="Times New Roman" w:hint="eastAsia"/>
                <w:color w:val="000000"/>
                <w:sz w:val="32"/>
                <w:szCs w:val="32"/>
              </w:rPr>
              <w:t>0</w:t>
            </w:r>
          </w:p>
        </w:tc>
      </w:tr>
    </w:tbl>
    <w:p w:rsidR="001911B7" w:rsidRDefault="00A67876">
      <w:pPr>
        <w:pStyle w:val="a7"/>
        <w:spacing w:before="0" w:beforeAutospacing="0" w:after="0" w:afterAutospacing="0" w:line="500" w:lineRule="exact"/>
        <w:ind w:firstLineChars="200" w:firstLine="640"/>
        <w:jc w:val="both"/>
        <w:rPr>
          <w:rFonts w:ascii="黑体" w:eastAsia="黑体" w:hAnsi="黑体" w:cs="黑体"/>
          <w:bCs/>
          <w:color w:val="000000"/>
          <w:sz w:val="32"/>
          <w:szCs w:val="32"/>
        </w:rPr>
      </w:pPr>
      <w:r>
        <w:rPr>
          <w:rFonts w:ascii="黑体" w:eastAsia="黑体" w:hAnsi="黑体" w:cs="黑体" w:hint="eastAsia"/>
          <w:bCs/>
          <w:color w:val="000000"/>
          <w:sz w:val="32"/>
          <w:szCs w:val="32"/>
        </w:rPr>
        <w:t>四、政府信息公开行政复议、行政诉讼情况</w:t>
      </w:r>
    </w:p>
    <w:tbl>
      <w:tblPr>
        <w:tblStyle w:val="a8"/>
        <w:tblW w:w="0" w:type="auto"/>
        <w:tblLook w:val="04A0"/>
      </w:tblPr>
      <w:tblGrid>
        <w:gridCol w:w="568"/>
        <w:gridCol w:w="568"/>
        <w:gridCol w:w="568"/>
        <w:gridCol w:w="568"/>
        <w:gridCol w:w="568"/>
        <w:gridCol w:w="568"/>
        <w:gridCol w:w="568"/>
        <w:gridCol w:w="568"/>
        <w:gridCol w:w="568"/>
        <w:gridCol w:w="568"/>
        <w:gridCol w:w="568"/>
        <w:gridCol w:w="568"/>
        <w:gridCol w:w="568"/>
        <w:gridCol w:w="569"/>
        <w:gridCol w:w="569"/>
      </w:tblGrid>
      <w:tr w:rsidR="001911B7">
        <w:tc>
          <w:tcPr>
            <w:tcW w:w="2840" w:type="dxa"/>
            <w:gridSpan w:val="5"/>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行政复议</w:t>
            </w:r>
          </w:p>
        </w:tc>
        <w:tc>
          <w:tcPr>
            <w:tcW w:w="5682" w:type="dxa"/>
            <w:gridSpan w:val="10"/>
          </w:tcPr>
          <w:p w:rsidR="001911B7" w:rsidRDefault="00A67876">
            <w:pPr>
              <w:pStyle w:val="a7"/>
              <w:spacing w:before="0" w:beforeAutospacing="0" w:after="0" w:afterAutospacing="0" w:line="500" w:lineRule="exact"/>
              <w:jc w:val="center"/>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行政诉讼</w:t>
            </w:r>
          </w:p>
        </w:tc>
      </w:tr>
      <w:tr w:rsidR="001911B7">
        <w:tc>
          <w:tcPr>
            <w:tcW w:w="568" w:type="dxa"/>
            <w:vMerge w:val="restart"/>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vMerge w:val="restart"/>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vMerge w:val="restart"/>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8" w:type="dxa"/>
            <w:vMerge w:val="restart"/>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8" w:type="dxa"/>
            <w:vMerge w:val="restart"/>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c>
          <w:tcPr>
            <w:tcW w:w="2840" w:type="dxa"/>
            <w:gridSpan w:val="5"/>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未经复议直接起诉</w:t>
            </w:r>
          </w:p>
        </w:tc>
        <w:tc>
          <w:tcPr>
            <w:tcW w:w="2842" w:type="dxa"/>
            <w:gridSpan w:val="5"/>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复议后起诉</w:t>
            </w:r>
          </w:p>
        </w:tc>
      </w:tr>
      <w:tr w:rsidR="001911B7">
        <w:tc>
          <w:tcPr>
            <w:tcW w:w="568" w:type="dxa"/>
            <w:vMerge/>
          </w:tcPr>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vMerge/>
          </w:tcPr>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结果维持</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结果纠正</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其他结果</w:t>
            </w:r>
          </w:p>
        </w:tc>
        <w:tc>
          <w:tcPr>
            <w:tcW w:w="569"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尚未审结</w:t>
            </w:r>
          </w:p>
        </w:tc>
        <w:tc>
          <w:tcPr>
            <w:tcW w:w="569"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仿宋简体" w:hAnsi="Times New Roman" w:cs="Times New Roman"/>
                <w:color w:val="000000"/>
                <w:sz w:val="32"/>
                <w:szCs w:val="32"/>
              </w:rPr>
              <w:t>总计</w:t>
            </w:r>
          </w:p>
        </w:tc>
      </w:tr>
      <w:tr w:rsidR="001911B7">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8"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9"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c>
          <w:tcPr>
            <w:tcW w:w="569" w:type="dxa"/>
          </w:tcPr>
          <w:p w:rsidR="001911B7" w:rsidRDefault="00A67876">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r>
              <w:rPr>
                <w:rFonts w:ascii="Times New Roman" w:eastAsia="方正黑体简体" w:hAnsi="Times New Roman" w:cs="Times New Roman" w:hint="eastAsia"/>
                <w:b/>
                <w:bCs/>
                <w:color w:val="000000"/>
                <w:sz w:val="32"/>
                <w:szCs w:val="32"/>
              </w:rPr>
              <w:t>0</w:t>
            </w:r>
          </w:p>
        </w:tc>
      </w:tr>
    </w:tbl>
    <w:p w:rsidR="001911B7" w:rsidRDefault="001911B7">
      <w:pPr>
        <w:pStyle w:val="a7"/>
        <w:spacing w:before="0" w:beforeAutospacing="0" w:after="0" w:afterAutospacing="0" w:line="500" w:lineRule="exact"/>
        <w:jc w:val="both"/>
        <w:rPr>
          <w:rFonts w:ascii="Times New Roman" w:eastAsia="方正黑体简体" w:hAnsi="Times New Roman" w:cs="Times New Roman"/>
          <w:b/>
          <w:bCs/>
          <w:color w:val="000000"/>
          <w:sz w:val="32"/>
          <w:szCs w:val="32"/>
        </w:rPr>
      </w:pPr>
    </w:p>
    <w:p w:rsidR="001911B7" w:rsidRDefault="00A67876">
      <w:pPr>
        <w:widowControl/>
        <w:snapToGrid w:val="0"/>
        <w:spacing w:line="500" w:lineRule="exact"/>
        <w:ind w:firstLine="640"/>
        <w:rPr>
          <w:rFonts w:ascii="仿宋_GB2312" w:eastAsia="仿宋_GB2312" w:hAnsi="黑体" w:cs="宋体"/>
          <w:color w:val="000000"/>
          <w:kern w:val="0"/>
        </w:rPr>
      </w:pPr>
      <w:r>
        <w:rPr>
          <w:rFonts w:ascii="黑体" w:eastAsia="黑体" w:hAnsi="黑体" w:cs="黑体" w:hint="eastAsia"/>
          <w:color w:val="000000"/>
          <w:kern w:val="0"/>
        </w:rPr>
        <w:t>五、政府信息公开存在的问题和改进措施</w:t>
      </w:r>
    </w:p>
    <w:p w:rsidR="001911B7" w:rsidRDefault="00A67876">
      <w:pPr>
        <w:widowControl/>
        <w:snapToGrid w:val="0"/>
        <w:spacing w:line="500" w:lineRule="exact"/>
        <w:ind w:firstLine="640"/>
        <w:rPr>
          <w:rFonts w:ascii="楷体" w:eastAsia="楷体" w:hAnsi="楷体" w:cs="楷体"/>
          <w:b/>
          <w:color w:val="000000"/>
          <w:kern w:val="0"/>
        </w:rPr>
      </w:pPr>
      <w:r>
        <w:rPr>
          <w:rFonts w:ascii="楷体" w:eastAsia="楷体" w:hAnsi="楷体" w:cs="楷体" w:hint="eastAsia"/>
          <w:b/>
          <w:color w:val="000000"/>
          <w:kern w:val="0"/>
        </w:rPr>
        <w:t>（一）存在的主要问题</w:t>
      </w:r>
    </w:p>
    <w:p w:rsidR="001911B7" w:rsidRDefault="00A67876">
      <w:pPr>
        <w:widowControl/>
        <w:snapToGrid w:val="0"/>
        <w:spacing w:line="500" w:lineRule="exact"/>
        <w:ind w:firstLine="640"/>
        <w:rPr>
          <w:rFonts w:ascii="仿宋_GB2312" w:eastAsia="仿宋_GB2312" w:hAnsi="仿宋" w:cs="宋体"/>
          <w:color w:val="000000"/>
          <w:kern w:val="0"/>
        </w:rPr>
      </w:pPr>
      <w:r>
        <w:rPr>
          <w:rFonts w:ascii="仿宋_GB2312" w:eastAsia="仿宋_GB2312" w:hAnsi="仿宋" w:cs="宋体" w:hint="eastAsia"/>
          <w:color w:val="000000"/>
          <w:kern w:val="0"/>
        </w:rPr>
        <w:t>一年来，经过全体干部职工的共同努力，我局政府信息公开工作从总体来看，运行状况较好，但是也有一些不足：一是</w:t>
      </w:r>
      <w:r w:rsidR="0022212E" w:rsidRPr="0022212E">
        <w:rPr>
          <w:rFonts w:ascii="仿宋_GB2312" w:eastAsia="仿宋_GB2312" w:hAnsi="仿宋" w:cs="宋体" w:hint="eastAsia"/>
          <w:color w:val="000000"/>
          <w:kern w:val="0"/>
        </w:rPr>
        <w:t>部分</w:t>
      </w:r>
      <w:r w:rsidR="0022212E">
        <w:rPr>
          <w:rFonts w:ascii="仿宋_GB2312" w:eastAsia="仿宋_GB2312" w:hAnsi="仿宋" w:cs="宋体" w:hint="eastAsia"/>
          <w:color w:val="000000"/>
          <w:kern w:val="0"/>
        </w:rPr>
        <w:t>股室</w:t>
      </w:r>
      <w:r w:rsidR="0022212E" w:rsidRPr="0022212E">
        <w:rPr>
          <w:rFonts w:ascii="仿宋_GB2312" w:eastAsia="仿宋_GB2312" w:hAnsi="仿宋" w:cs="宋体" w:hint="eastAsia"/>
          <w:color w:val="000000"/>
          <w:kern w:val="0"/>
        </w:rPr>
        <w:t>对政务公开工作重视不够。日常工作中存在信息报送不主动、不及时问题，行政权力运行信息时效性和主动公开仍需加强</w:t>
      </w:r>
      <w:r>
        <w:rPr>
          <w:rFonts w:ascii="仿宋_GB2312" w:eastAsia="仿宋_GB2312" w:hAnsi="仿宋" w:cs="宋体" w:hint="eastAsia"/>
          <w:color w:val="000000"/>
          <w:kern w:val="0"/>
        </w:rPr>
        <w:t>；</w:t>
      </w:r>
      <w:r w:rsidR="0022212E" w:rsidRPr="0022212E">
        <w:rPr>
          <w:rFonts w:ascii="仿宋_GB2312" w:eastAsia="仿宋_GB2312" w:hAnsi="仿宋" w:cs="宋体" w:hint="eastAsia"/>
          <w:color w:val="000000"/>
          <w:kern w:val="0"/>
        </w:rPr>
        <w:t>二是政策解读方式不够丰富，解读内容专业性有待加强，未使用卡通视频、媒体访谈等方式进行解读。</w:t>
      </w:r>
      <w:r w:rsidR="0022212E">
        <w:rPr>
          <w:rFonts w:ascii="仿宋_GB2312" w:eastAsia="仿宋_GB2312" w:hAnsi="仿宋" w:cs="宋体" w:hint="eastAsia"/>
          <w:color w:val="000000"/>
          <w:kern w:val="0"/>
        </w:rPr>
        <w:t>三</w:t>
      </w:r>
      <w:r>
        <w:rPr>
          <w:rFonts w:ascii="仿宋_GB2312" w:eastAsia="仿宋_GB2312" w:hAnsi="仿宋" w:cs="宋体" w:hint="eastAsia"/>
          <w:color w:val="000000"/>
          <w:kern w:val="0"/>
        </w:rPr>
        <w:t>是</w:t>
      </w:r>
      <w:r w:rsidRPr="0022212E">
        <w:rPr>
          <w:rFonts w:ascii="仿宋_GB2312" w:eastAsia="仿宋_GB2312" w:hAnsi="仿宋" w:cs="宋体" w:hint="eastAsia"/>
          <w:color w:val="000000"/>
          <w:kern w:val="0"/>
        </w:rPr>
        <w:t>由于</w:t>
      </w:r>
      <w:r>
        <w:rPr>
          <w:rFonts w:ascii="仿宋_GB2312" w:eastAsia="仿宋_GB2312" w:hint="eastAsia"/>
          <w:color w:val="333333"/>
          <w:shd w:val="clear" w:color="auto" w:fill="FFFFFF"/>
        </w:rPr>
        <w:t>人员紧张</w:t>
      </w:r>
      <w:r w:rsidR="0022212E">
        <w:rPr>
          <w:rFonts w:ascii="仿宋_GB2312" w:eastAsia="仿宋_GB2312" w:hint="eastAsia"/>
          <w:color w:val="333333"/>
          <w:shd w:val="clear" w:color="auto" w:fill="FFFFFF"/>
        </w:rPr>
        <w:t>、</w:t>
      </w:r>
      <w:r w:rsidR="0022212E" w:rsidRPr="0022212E">
        <w:rPr>
          <w:rFonts w:ascii="仿宋_GB2312" w:eastAsia="仿宋_GB2312" w:hAnsi="仿宋" w:cs="宋体" w:hint="eastAsia"/>
          <w:color w:val="000000"/>
          <w:kern w:val="0"/>
        </w:rPr>
        <w:t>信息公开工作</w:t>
      </w:r>
      <w:r w:rsidR="0022212E">
        <w:rPr>
          <w:rFonts w:ascii="仿宋_GB2312" w:eastAsia="仿宋_GB2312" w:hAnsi="仿宋" w:cs="宋体" w:hint="eastAsia"/>
          <w:color w:val="000000"/>
          <w:kern w:val="0"/>
        </w:rPr>
        <w:t>量逐年增大</w:t>
      </w:r>
      <w:r w:rsidR="0022212E" w:rsidRPr="0022212E">
        <w:rPr>
          <w:rFonts w:ascii="仿宋_GB2312" w:eastAsia="仿宋_GB2312" w:hAnsi="仿宋" w:cs="宋体" w:hint="eastAsia"/>
          <w:color w:val="000000"/>
          <w:kern w:val="0"/>
        </w:rPr>
        <w:t>，</w:t>
      </w:r>
      <w:r>
        <w:rPr>
          <w:rFonts w:ascii="仿宋_GB2312" w:eastAsia="仿宋_GB2312" w:hint="eastAsia"/>
          <w:color w:val="333333"/>
          <w:shd w:val="clear" w:color="auto" w:fill="FFFFFF"/>
        </w:rPr>
        <w:t>一定程度影响政务公开工作的高效开展</w:t>
      </w:r>
      <w:r>
        <w:rPr>
          <w:rFonts w:ascii="仿宋_GB2312" w:eastAsia="仿宋_GB2312" w:hAnsi="仿宋" w:cs="宋体" w:hint="eastAsia"/>
          <w:color w:val="000000"/>
          <w:kern w:val="0"/>
        </w:rPr>
        <w:t>；三是对主动公开、依申请公开和不公开的文件资料分类把握还不够到位。</w:t>
      </w:r>
    </w:p>
    <w:p w:rsidR="001911B7" w:rsidRDefault="00A67876">
      <w:pPr>
        <w:widowControl/>
        <w:snapToGrid w:val="0"/>
        <w:spacing w:line="500" w:lineRule="exact"/>
        <w:ind w:firstLine="640"/>
        <w:rPr>
          <w:rFonts w:ascii="楷体" w:eastAsia="楷体" w:hAnsi="楷体" w:cs="楷体"/>
          <w:b/>
          <w:color w:val="000000"/>
          <w:kern w:val="0"/>
        </w:rPr>
      </w:pPr>
      <w:r>
        <w:rPr>
          <w:rFonts w:ascii="楷体" w:eastAsia="楷体" w:hAnsi="楷体" w:cs="楷体" w:hint="eastAsia"/>
          <w:b/>
          <w:color w:val="000000"/>
          <w:kern w:val="0"/>
        </w:rPr>
        <w:t>（二）改进措施</w:t>
      </w:r>
    </w:p>
    <w:p w:rsidR="0022212E" w:rsidRDefault="0022212E" w:rsidP="0022212E">
      <w:pPr>
        <w:widowControl/>
        <w:snapToGrid w:val="0"/>
        <w:spacing w:line="500" w:lineRule="exact"/>
        <w:ind w:firstLineChars="200" w:firstLine="640"/>
        <w:rPr>
          <w:rFonts w:ascii="仿宋_GB2312" w:eastAsia="仿宋_GB2312" w:hAnsi="仿宋" w:cs="宋体"/>
          <w:color w:val="000000"/>
          <w:kern w:val="0"/>
        </w:rPr>
      </w:pPr>
      <w:r w:rsidRPr="0022212E">
        <w:rPr>
          <w:rFonts w:ascii="仿宋_GB2312" w:eastAsia="仿宋_GB2312" w:hAnsi="仿宋" w:cs="宋体"/>
          <w:bCs/>
          <w:kern w:val="0"/>
        </w:rPr>
        <w:t>一是提高思想认识。</w:t>
      </w:r>
      <w:r w:rsidRPr="0022212E">
        <w:rPr>
          <w:rFonts w:ascii="仿宋_GB2312" w:eastAsia="仿宋_GB2312" w:hAnsi="仿宋" w:cs="宋体"/>
          <w:color w:val="000000"/>
          <w:kern w:val="0"/>
        </w:rPr>
        <w:t>认真贯彻落实《政务信息公开条例》，切实加强政务信息公开的业务学习和培训，不断提升政务信息公开工作水平，</w:t>
      </w:r>
      <w:r w:rsidR="00A13E9F">
        <w:rPr>
          <w:rFonts w:ascii="仿宋_GB2312" w:eastAsia="仿宋_GB2312" w:hAnsi="仿宋" w:cs="宋体" w:hint="eastAsia"/>
          <w:color w:val="000000"/>
          <w:kern w:val="0"/>
        </w:rPr>
        <w:t>进一步规范信息公开的工作流程，加强负责提供信</w:t>
      </w:r>
      <w:r w:rsidR="00A13E9F">
        <w:rPr>
          <w:rFonts w:ascii="仿宋_GB2312" w:eastAsia="仿宋_GB2312" w:hAnsi="仿宋" w:cs="宋体" w:hint="eastAsia"/>
          <w:color w:val="000000"/>
          <w:kern w:val="0"/>
        </w:rPr>
        <w:lastRenderedPageBreak/>
        <w:t>息公开资料各股室的工作协调，</w:t>
      </w:r>
      <w:r w:rsidRPr="0022212E">
        <w:rPr>
          <w:rFonts w:ascii="仿宋_GB2312" w:eastAsia="仿宋_GB2312" w:hAnsi="仿宋" w:cs="宋体"/>
          <w:color w:val="000000"/>
          <w:kern w:val="0"/>
        </w:rPr>
        <w:t>保证公开信息的及时、准确、全面。</w:t>
      </w:r>
      <w:r w:rsidRPr="0022212E">
        <w:rPr>
          <w:rFonts w:ascii="仿宋_GB2312" w:eastAsia="仿宋_GB2312" w:hAnsi="仿宋" w:cs="宋体"/>
          <w:color w:val="000000"/>
          <w:kern w:val="0"/>
        </w:rPr>
        <w:t> </w:t>
      </w:r>
    </w:p>
    <w:p w:rsidR="0022212E" w:rsidRDefault="0022212E" w:rsidP="0022212E">
      <w:pPr>
        <w:widowControl/>
        <w:snapToGrid w:val="0"/>
        <w:spacing w:line="500" w:lineRule="exact"/>
        <w:ind w:firstLineChars="200" w:firstLine="640"/>
        <w:rPr>
          <w:rFonts w:ascii="仿宋_GB2312" w:eastAsia="仿宋_GB2312" w:hAnsi="仿宋" w:cs="宋体"/>
          <w:color w:val="000000"/>
          <w:kern w:val="0"/>
        </w:rPr>
      </w:pPr>
      <w:r w:rsidRPr="0022212E">
        <w:rPr>
          <w:rFonts w:ascii="仿宋_GB2312" w:eastAsia="仿宋_GB2312" w:hAnsi="仿宋" w:cs="宋体" w:hint="eastAsia"/>
          <w:bCs/>
          <w:color w:val="000000"/>
          <w:kern w:val="0"/>
        </w:rPr>
        <w:t>二是强化公开力度。</w:t>
      </w:r>
      <w:r w:rsidRPr="0022212E">
        <w:rPr>
          <w:rFonts w:ascii="仿宋_GB2312" w:eastAsia="仿宋_GB2312" w:hAnsi="仿宋" w:cs="宋体" w:hint="eastAsia"/>
          <w:color w:val="000000"/>
          <w:kern w:val="0"/>
        </w:rPr>
        <w:t>进一步细化、优化信息公开目录，加大信息的公开力度，以社会需求为导向，选择社会关注度高、群众切身利益的为突破口，不断丰富信息公开的内容，</w:t>
      </w:r>
      <w:r>
        <w:rPr>
          <w:rFonts w:ascii="仿宋_GB2312" w:eastAsia="仿宋_GB2312" w:hAnsi="仿宋" w:cs="宋体" w:hint="eastAsia"/>
          <w:color w:val="000000"/>
          <w:kern w:val="0"/>
        </w:rPr>
        <w:t>进一步充实信息公开内容。</w:t>
      </w:r>
    </w:p>
    <w:p w:rsidR="001911B7" w:rsidRDefault="0022212E" w:rsidP="0022212E">
      <w:pPr>
        <w:widowControl/>
        <w:snapToGrid w:val="0"/>
        <w:spacing w:line="500" w:lineRule="exact"/>
        <w:ind w:firstLineChars="200" w:firstLine="640"/>
        <w:rPr>
          <w:rFonts w:ascii="仿宋_GB2312" w:eastAsia="仿宋_GB2312" w:hAnsi="仿宋" w:cs="宋体"/>
          <w:color w:val="000000"/>
          <w:kern w:val="0"/>
        </w:rPr>
      </w:pPr>
      <w:r w:rsidRPr="0022212E">
        <w:rPr>
          <w:rFonts w:ascii="仿宋_GB2312" w:eastAsia="仿宋_GB2312" w:hAnsi="仿宋" w:cs="宋体" w:hint="eastAsia"/>
          <w:bCs/>
          <w:color w:val="000000"/>
          <w:kern w:val="0"/>
        </w:rPr>
        <w:t>三是拓宽宣传方式。</w:t>
      </w:r>
      <w:r w:rsidRPr="0022212E">
        <w:rPr>
          <w:rFonts w:ascii="仿宋_GB2312" w:eastAsia="仿宋_GB2312" w:hAnsi="仿宋" w:cs="宋体" w:hint="eastAsia"/>
          <w:color w:val="000000"/>
          <w:kern w:val="0"/>
        </w:rPr>
        <w:t>通过互联网站、微信、报纸、电视台等各种媒体加强城市管理宣传力度、广度与深度</w:t>
      </w:r>
      <w:r w:rsidR="00A13E9F">
        <w:rPr>
          <w:rFonts w:ascii="仿宋_GB2312" w:eastAsia="仿宋_GB2312" w:hAnsi="仿宋" w:cs="宋体" w:hint="eastAsia"/>
          <w:color w:val="000000"/>
          <w:kern w:val="0"/>
        </w:rPr>
        <w:t>，</w:t>
      </w:r>
      <w:r w:rsidR="00A67876">
        <w:rPr>
          <w:rFonts w:ascii="仿宋_GB2312" w:eastAsia="仿宋_GB2312" w:hAnsi="仿宋" w:cs="宋体" w:hint="eastAsia"/>
          <w:color w:val="000000"/>
          <w:kern w:val="0"/>
        </w:rPr>
        <w:t>确保公开信息及时、有效。</w:t>
      </w:r>
    </w:p>
    <w:p w:rsidR="001911B7" w:rsidRDefault="00A67876">
      <w:pPr>
        <w:widowControl/>
        <w:snapToGrid w:val="0"/>
        <w:spacing w:line="500" w:lineRule="exact"/>
        <w:ind w:firstLine="640"/>
        <w:rPr>
          <w:rFonts w:ascii="黑体" w:eastAsia="黑体" w:hAnsi="黑体" w:cs="黑体"/>
          <w:color w:val="000000"/>
          <w:kern w:val="0"/>
        </w:rPr>
      </w:pPr>
      <w:r>
        <w:rPr>
          <w:rFonts w:ascii="黑体" w:eastAsia="黑体" w:hAnsi="黑体" w:cs="黑体" w:hint="eastAsia"/>
          <w:color w:val="000000"/>
          <w:kern w:val="0"/>
        </w:rPr>
        <w:t>六、需要说明的其他事项与附表</w:t>
      </w:r>
    </w:p>
    <w:p w:rsidR="001911B7" w:rsidRDefault="00A67876">
      <w:pPr>
        <w:widowControl/>
        <w:snapToGrid w:val="0"/>
        <w:spacing w:line="500" w:lineRule="exact"/>
        <w:rPr>
          <w:rFonts w:ascii="楷体" w:eastAsia="楷体" w:hAnsi="楷体" w:cs="楷体"/>
          <w:color w:val="000000"/>
          <w:kern w:val="0"/>
        </w:rPr>
      </w:pPr>
      <w:r>
        <w:rPr>
          <w:rFonts w:ascii="仿宋_GB2312" w:eastAsia="仿宋_GB2312" w:hAnsi="仿宋" w:cs="宋体" w:hint="eastAsia"/>
          <w:b/>
          <w:bCs/>
          <w:color w:val="000000"/>
          <w:kern w:val="0"/>
        </w:rPr>
        <w:t xml:space="preserve">   </w:t>
      </w:r>
      <w:r>
        <w:rPr>
          <w:rFonts w:ascii="楷体" w:eastAsia="楷体" w:hAnsi="楷体" w:cs="楷体" w:hint="eastAsia"/>
          <w:b/>
          <w:bCs/>
          <w:color w:val="000000"/>
          <w:kern w:val="0"/>
        </w:rPr>
        <w:t>（一）需要说明的其他事项；</w:t>
      </w:r>
    </w:p>
    <w:p w:rsidR="001911B7" w:rsidRDefault="00A67876">
      <w:pPr>
        <w:widowControl/>
        <w:snapToGrid w:val="0"/>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 xml:space="preserve">    历年累计从2019年计入。</w:t>
      </w:r>
    </w:p>
    <w:p w:rsidR="001911B7" w:rsidRDefault="00A67876">
      <w:pPr>
        <w:widowControl/>
        <w:spacing w:line="500" w:lineRule="exact"/>
        <w:ind w:firstLineChars="150" w:firstLine="482"/>
        <w:rPr>
          <w:rFonts w:ascii="楷体" w:eastAsia="楷体" w:hAnsi="楷体" w:cs="楷体"/>
          <w:b/>
          <w:bCs/>
          <w:color w:val="000000"/>
          <w:kern w:val="0"/>
        </w:rPr>
      </w:pPr>
      <w:r>
        <w:rPr>
          <w:rFonts w:ascii="楷体" w:eastAsia="楷体" w:hAnsi="楷体" w:cs="楷体" w:hint="eastAsia"/>
          <w:b/>
          <w:bCs/>
          <w:color w:val="000000"/>
          <w:kern w:val="0"/>
        </w:rPr>
        <w:t>（二）附表：</w:t>
      </w:r>
    </w:p>
    <w:tbl>
      <w:tblPr>
        <w:tblW w:w="9967" w:type="dxa"/>
        <w:jc w:val="center"/>
        <w:tblLayout w:type="fixed"/>
        <w:tblCellMar>
          <w:left w:w="0" w:type="dxa"/>
          <w:right w:w="0" w:type="dxa"/>
        </w:tblCellMar>
        <w:tblLook w:val="04A0"/>
      </w:tblPr>
      <w:tblGrid>
        <w:gridCol w:w="4455"/>
        <w:gridCol w:w="2040"/>
        <w:gridCol w:w="1695"/>
        <w:gridCol w:w="1777"/>
      </w:tblGrid>
      <w:tr w:rsidR="001911B7">
        <w:trPr>
          <w:trHeight w:val="904"/>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指 标 名 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计量单位</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2019年度</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历年累计</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主动公开文件数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30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30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其中：1.政府网站公开数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30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30</w:t>
            </w:r>
          </w:p>
        </w:tc>
      </w:tr>
      <w:tr w:rsidR="001911B7">
        <w:trPr>
          <w:trHeight w:val="101"/>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2.政府公报公开数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受理政府信息公开申请总数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其中：1.当面申请数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2.网上申请数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3.信函申请数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对申请的答复总数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其中：1.同意公开答复数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2.同意部分公开答复数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 xml:space="preserve">     3.不予公开答复数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lastRenderedPageBreak/>
              <w:t xml:space="preserve">     4.其他类型答复数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条</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 xml:space="preserve">政府信息公开收费减免金额 </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元</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行政复议数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行政诉讼数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r w:rsidR="001911B7">
        <w:trPr>
          <w:jc w:val="center"/>
        </w:trPr>
        <w:tc>
          <w:tcPr>
            <w:tcW w:w="44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rPr>
                <w:rFonts w:ascii="仿宋_GB2312" w:eastAsia="仿宋_GB2312" w:hAnsi="仿宋" w:cs="宋体"/>
                <w:color w:val="000000"/>
                <w:kern w:val="0"/>
              </w:rPr>
            </w:pPr>
            <w:r>
              <w:rPr>
                <w:rFonts w:ascii="仿宋_GB2312" w:eastAsia="仿宋_GB2312" w:hAnsi="仿宋" w:cs="宋体" w:hint="eastAsia"/>
                <w:color w:val="000000"/>
                <w:kern w:val="0"/>
              </w:rPr>
              <w:t>接受行政申诉、 举报数</w:t>
            </w:r>
          </w:p>
        </w:tc>
        <w:tc>
          <w:tcPr>
            <w:tcW w:w="20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件</w:t>
            </w:r>
          </w:p>
        </w:tc>
        <w:tc>
          <w:tcPr>
            <w:tcW w:w="169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c>
          <w:tcPr>
            <w:tcW w:w="177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rsidR="001911B7" w:rsidRDefault="00A67876">
            <w:pPr>
              <w:widowControl/>
              <w:spacing w:line="500" w:lineRule="exact"/>
              <w:jc w:val="center"/>
              <w:rPr>
                <w:rFonts w:ascii="仿宋_GB2312" w:eastAsia="仿宋_GB2312" w:hAnsi="仿宋" w:cs="宋体"/>
                <w:color w:val="000000"/>
                <w:kern w:val="0"/>
              </w:rPr>
            </w:pPr>
            <w:r>
              <w:rPr>
                <w:rFonts w:ascii="仿宋_GB2312" w:eastAsia="仿宋_GB2312" w:hAnsi="仿宋" w:cs="宋体" w:hint="eastAsia"/>
                <w:color w:val="000000"/>
                <w:kern w:val="0"/>
              </w:rPr>
              <w:t>0</w:t>
            </w:r>
          </w:p>
        </w:tc>
      </w:tr>
    </w:tbl>
    <w:p w:rsidR="001911B7" w:rsidRDefault="001911B7">
      <w:pPr>
        <w:spacing w:line="500" w:lineRule="exact"/>
        <w:ind w:right="320"/>
        <w:jc w:val="right"/>
        <w:rPr>
          <w:rFonts w:ascii="仿宋_GB2312" w:eastAsia="仿宋_GB2312" w:hAnsi="仿宋" w:cs="仿宋_GB2312"/>
        </w:rPr>
      </w:pPr>
    </w:p>
    <w:p w:rsidR="001911B7" w:rsidRDefault="001911B7">
      <w:pPr>
        <w:spacing w:line="500" w:lineRule="exact"/>
        <w:ind w:right="320"/>
        <w:jc w:val="right"/>
        <w:rPr>
          <w:rFonts w:ascii="仿宋_GB2312" w:eastAsia="仿宋_GB2312" w:hAnsi="仿宋" w:cs="仿宋_GB2312"/>
        </w:rPr>
      </w:pPr>
    </w:p>
    <w:p w:rsidR="001911B7" w:rsidRDefault="001911B7">
      <w:pPr>
        <w:spacing w:line="500" w:lineRule="exact"/>
        <w:ind w:right="320" w:firstLineChars="200" w:firstLine="640"/>
        <w:rPr>
          <w:rFonts w:ascii="仿宋_GB2312" w:eastAsia="仿宋_GB2312" w:hAnsi="仿宋" w:cs="仿宋_GB2312"/>
        </w:rPr>
      </w:pPr>
    </w:p>
    <w:p w:rsidR="001911B7" w:rsidRDefault="001911B7">
      <w:pPr>
        <w:spacing w:line="500" w:lineRule="exact"/>
        <w:ind w:right="320"/>
        <w:rPr>
          <w:rFonts w:ascii="仿宋_GB2312" w:eastAsia="仿宋_GB2312" w:hAnsi="仿宋" w:cs="仿宋_GB2312"/>
        </w:rPr>
      </w:pPr>
    </w:p>
    <w:p w:rsidR="001911B7" w:rsidRDefault="001911B7">
      <w:pPr>
        <w:spacing w:line="500" w:lineRule="exact"/>
        <w:ind w:right="320"/>
        <w:jc w:val="right"/>
        <w:rPr>
          <w:rFonts w:ascii="仿宋_GB2312" w:eastAsia="仿宋_GB2312" w:hAnsi="仿宋" w:cs="仿宋_GB2312"/>
        </w:rPr>
      </w:pPr>
    </w:p>
    <w:p w:rsidR="001911B7" w:rsidRDefault="00A67876">
      <w:pPr>
        <w:spacing w:line="500" w:lineRule="exact"/>
        <w:ind w:leftChars="1650" w:left="5280" w:right="960" w:firstLineChars="1100" w:firstLine="3520"/>
        <w:rPr>
          <w:rFonts w:ascii="仿宋_GB2312" w:eastAsia="仿宋_GB2312" w:hAnsi="仿宋" w:cs="仿宋_GB2312"/>
        </w:rPr>
      </w:pPr>
      <w:r>
        <w:rPr>
          <w:rFonts w:ascii="仿宋_GB2312" w:eastAsia="仿宋_GB2312" w:hAnsi="仿宋" w:cs="仿宋_GB2312" w:hint="eastAsia"/>
        </w:rPr>
        <w:t xml:space="preserve"> </w:t>
      </w:r>
    </w:p>
    <w:p w:rsidR="001911B7" w:rsidRDefault="001911B7">
      <w:pPr>
        <w:spacing w:line="500" w:lineRule="exact"/>
        <w:ind w:firstLineChars="1700" w:firstLine="5440"/>
        <w:rPr>
          <w:rFonts w:ascii="仿宋_GB2312" w:eastAsia="仿宋_GB2312" w:hAnsi="仿宋" w:cs="仿宋"/>
        </w:rPr>
      </w:pPr>
    </w:p>
    <w:p w:rsidR="001911B7" w:rsidRDefault="001911B7">
      <w:pPr>
        <w:spacing w:line="500" w:lineRule="exact"/>
        <w:ind w:firstLineChars="1700" w:firstLine="5440"/>
        <w:rPr>
          <w:rFonts w:ascii="仿宋_GB2312" w:eastAsia="仿宋_GB2312" w:hAnsi="仿宋" w:cs="仿宋"/>
        </w:rPr>
      </w:pPr>
    </w:p>
    <w:p w:rsidR="001911B7" w:rsidRDefault="001911B7">
      <w:pPr>
        <w:spacing w:line="500" w:lineRule="exact"/>
        <w:ind w:firstLineChars="1700" w:firstLine="5440"/>
        <w:rPr>
          <w:rFonts w:ascii="仿宋_GB2312" w:eastAsia="仿宋_GB2312" w:hAnsi="仿宋" w:cs="仿宋"/>
        </w:rPr>
      </w:pPr>
    </w:p>
    <w:p w:rsidR="001911B7" w:rsidRDefault="001911B7">
      <w:pPr>
        <w:spacing w:line="500" w:lineRule="exact"/>
        <w:ind w:firstLineChars="1700" w:firstLine="5440"/>
        <w:rPr>
          <w:rFonts w:ascii="仿宋_GB2312" w:eastAsia="仿宋_GB2312" w:hAnsi="仿宋" w:cs="仿宋"/>
        </w:rPr>
      </w:pPr>
    </w:p>
    <w:p w:rsidR="001911B7" w:rsidRDefault="00A67876">
      <w:pPr>
        <w:spacing w:line="500" w:lineRule="exact"/>
        <w:ind w:firstLineChars="1700" w:firstLine="5440"/>
        <w:rPr>
          <w:rFonts w:ascii="仿宋_GB2312" w:eastAsia="仿宋_GB2312" w:hAnsi="仿宋" w:cs="仿宋_GB2312"/>
        </w:rPr>
      </w:pPr>
      <w:r>
        <w:rPr>
          <w:rFonts w:ascii="仿宋_GB2312" w:eastAsia="仿宋_GB2312" w:hAnsi="仿宋" w:cs="仿宋_GB2312" w:hint="eastAsia"/>
        </w:rPr>
        <w:t>德化县城市管理局</w:t>
      </w:r>
    </w:p>
    <w:p w:rsidR="001911B7" w:rsidRDefault="00A67876">
      <w:pPr>
        <w:spacing w:line="500" w:lineRule="exact"/>
        <w:ind w:firstLineChars="1700" w:firstLine="5440"/>
        <w:rPr>
          <w:rFonts w:ascii="仿宋_GB2312" w:eastAsia="仿宋_GB2312" w:hAnsi="仿宋" w:cs="仿宋"/>
        </w:rPr>
      </w:pPr>
      <w:r>
        <w:rPr>
          <w:rFonts w:ascii="仿宋_GB2312" w:eastAsia="仿宋_GB2312" w:hAnsi="仿宋" w:cs="仿宋" w:hint="eastAsia"/>
        </w:rPr>
        <w:t>2020年1月2日</w:t>
      </w:r>
    </w:p>
    <w:p w:rsidR="001911B7" w:rsidRDefault="001911B7">
      <w:pPr>
        <w:spacing w:line="500" w:lineRule="exact"/>
        <w:ind w:firstLineChars="1700" w:firstLine="5440"/>
        <w:rPr>
          <w:rFonts w:ascii="仿宋_GB2312" w:eastAsia="仿宋_GB2312" w:hAnsi="仿宋" w:cs="仿宋"/>
        </w:rPr>
      </w:pPr>
    </w:p>
    <w:p w:rsidR="001911B7" w:rsidRDefault="001911B7">
      <w:pPr>
        <w:spacing w:line="500" w:lineRule="exact"/>
        <w:ind w:firstLineChars="1700" w:firstLine="5440"/>
        <w:rPr>
          <w:rFonts w:ascii="仿宋_GB2312" w:eastAsia="仿宋_GB2312" w:hAnsi="仿宋" w:cs="仿宋"/>
        </w:rPr>
      </w:pPr>
    </w:p>
    <w:p w:rsidR="001911B7" w:rsidRDefault="001911B7">
      <w:pPr>
        <w:spacing w:line="500" w:lineRule="exact"/>
        <w:rPr>
          <w:rFonts w:ascii="仿宋_GB2312" w:eastAsia="仿宋_GB2312" w:hAnsi="仿宋" w:cs="仿宋"/>
        </w:rPr>
      </w:pPr>
    </w:p>
    <w:p w:rsidR="001911B7" w:rsidRDefault="001911B7">
      <w:pPr>
        <w:spacing w:line="500" w:lineRule="exact"/>
        <w:ind w:firstLineChars="1700" w:firstLine="5440"/>
        <w:rPr>
          <w:rFonts w:ascii="仿宋_GB2312" w:eastAsia="仿宋_GB2312" w:hAnsi="仿宋" w:cs="仿宋"/>
        </w:rPr>
      </w:pPr>
    </w:p>
    <w:p w:rsidR="001911B7" w:rsidRDefault="001911B7" w:rsidP="00466934">
      <w:pPr>
        <w:spacing w:line="500" w:lineRule="exact"/>
        <w:rPr>
          <w:rFonts w:ascii="仿宋_GB2312" w:eastAsia="仿宋_GB2312" w:hAnsi="仿宋" w:cs="仿宋"/>
        </w:rPr>
      </w:pPr>
    </w:p>
    <w:tbl>
      <w:tblPr>
        <w:tblpPr w:leftFromText="180" w:rightFromText="180" w:vertAnchor="text" w:horzAnchor="margin" w:tblpY="777"/>
        <w:tblOverlap w:val="never"/>
        <w:tblW w:w="9059" w:type="dxa"/>
        <w:tblBorders>
          <w:top w:val="single" w:sz="4" w:space="0" w:color="auto"/>
          <w:bottom w:val="single" w:sz="4" w:space="0" w:color="auto"/>
          <w:insideH w:val="single" w:sz="4" w:space="0" w:color="auto"/>
          <w:insideV w:val="single" w:sz="4" w:space="0" w:color="auto"/>
        </w:tblBorders>
        <w:tblLayout w:type="fixed"/>
        <w:tblLook w:val="04A0"/>
      </w:tblPr>
      <w:tblGrid>
        <w:gridCol w:w="9059"/>
      </w:tblGrid>
      <w:tr w:rsidR="001911B7">
        <w:trPr>
          <w:trHeight w:val="622"/>
        </w:trPr>
        <w:tc>
          <w:tcPr>
            <w:tcW w:w="9059" w:type="dxa"/>
          </w:tcPr>
          <w:p w:rsidR="001911B7" w:rsidRDefault="00A67876">
            <w:pPr>
              <w:spacing w:line="500" w:lineRule="exact"/>
              <w:rPr>
                <w:rFonts w:ascii="仿宋_GB2312" w:eastAsia="仿宋_GB2312" w:hAnsi="仿宋" w:cs="仿宋"/>
              </w:rPr>
            </w:pPr>
            <w:r>
              <w:rPr>
                <w:rFonts w:ascii="仿宋_GB2312" w:eastAsia="仿宋_GB2312" w:hAnsi="仿宋" w:cs="仿宋" w:hint="eastAsia"/>
              </w:rPr>
              <w:t>抄送：本局各股室（所），存档。</w:t>
            </w:r>
          </w:p>
        </w:tc>
      </w:tr>
      <w:tr w:rsidR="001911B7">
        <w:trPr>
          <w:trHeight w:val="638"/>
        </w:trPr>
        <w:tc>
          <w:tcPr>
            <w:tcW w:w="9059" w:type="dxa"/>
          </w:tcPr>
          <w:p w:rsidR="001911B7" w:rsidRDefault="00A67876">
            <w:pPr>
              <w:spacing w:line="500" w:lineRule="exact"/>
              <w:rPr>
                <w:rFonts w:ascii="仿宋_GB2312" w:eastAsia="仿宋_GB2312" w:hAnsi="仿宋" w:cs="仿宋"/>
              </w:rPr>
            </w:pPr>
            <w:r>
              <w:rPr>
                <w:rFonts w:ascii="仿宋_GB2312" w:eastAsia="仿宋_GB2312" w:hAnsi="仿宋" w:cs="仿宋" w:hint="eastAsia"/>
              </w:rPr>
              <w:t>德化县城市管理局                    2020年1月2日印发</w:t>
            </w:r>
          </w:p>
        </w:tc>
      </w:tr>
    </w:tbl>
    <w:p w:rsidR="001911B7" w:rsidRDefault="001911B7">
      <w:pPr>
        <w:spacing w:line="500" w:lineRule="exact"/>
        <w:rPr>
          <w:rFonts w:ascii="仿宋_GB2312" w:eastAsia="仿宋_GB2312"/>
        </w:rPr>
      </w:pPr>
    </w:p>
    <w:p w:rsidR="001911B7" w:rsidRDefault="001911B7">
      <w:pPr>
        <w:rPr>
          <w:rFonts w:ascii="仿宋_GB2312" w:eastAsia="仿宋_GB2312"/>
        </w:rPr>
      </w:pPr>
    </w:p>
    <w:sectPr w:rsidR="001911B7" w:rsidSect="001911B7">
      <w:headerReference w:type="default" r:id="rId7"/>
      <w:footerReference w:type="default" r:id="rId8"/>
      <w:pgSz w:w="11906" w:h="16838"/>
      <w:pgMar w:top="2155" w:right="1474" w:bottom="1418"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B92" w:rsidRDefault="00034B92" w:rsidP="001911B7">
      <w:r>
        <w:separator/>
      </w:r>
    </w:p>
  </w:endnote>
  <w:endnote w:type="continuationSeparator" w:id="1">
    <w:p w:rsidR="00034B92" w:rsidRDefault="00034B92" w:rsidP="001911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B7" w:rsidRDefault="00D34985">
    <w:pPr>
      <w:pStyle w:val="a5"/>
    </w:pPr>
    <w:r>
      <w:pict>
        <v:shapetype id="_x0000_t202" coordsize="21600,21600" o:spt="202" path="m,l,21600r21600,l21600,xe">
          <v:stroke joinstyle="miter"/>
          <v:path gradientshapeok="t" o:connecttype="rect"/>
        </v:shapetype>
        <v:shape id="_x0000_s1026" type="#_x0000_t202" style="position:absolute;margin-left:312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1911B7" w:rsidRDefault="00D34985">
                <w:pPr>
                  <w:pStyle w:val="a5"/>
                </w:pPr>
                <w:r>
                  <w:rPr>
                    <w:rFonts w:hint="eastAsia"/>
                    <w:sz w:val="28"/>
                    <w:szCs w:val="28"/>
                  </w:rPr>
                  <w:fldChar w:fldCharType="begin"/>
                </w:r>
                <w:r w:rsidR="00A67876">
                  <w:rPr>
                    <w:rFonts w:hint="eastAsia"/>
                    <w:sz w:val="28"/>
                    <w:szCs w:val="28"/>
                  </w:rPr>
                  <w:instrText xml:space="preserve"> PAGE  \* MERGEFORMAT </w:instrText>
                </w:r>
                <w:r>
                  <w:rPr>
                    <w:rFonts w:hint="eastAsia"/>
                    <w:sz w:val="28"/>
                    <w:szCs w:val="28"/>
                  </w:rPr>
                  <w:fldChar w:fldCharType="separate"/>
                </w:r>
                <w:r w:rsidR="00466934">
                  <w:rPr>
                    <w:noProof/>
                    <w:sz w:val="28"/>
                    <w:szCs w:val="28"/>
                  </w:rPr>
                  <w:t>- 9 -</w:t>
                </w:r>
                <w:r>
                  <w:rPr>
                    <w:rFonts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B92" w:rsidRDefault="00034B92" w:rsidP="001911B7">
      <w:r>
        <w:separator/>
      </w:r>
    </w:p>
  </w:footnote>
  <w:footnote w:type="continuationSeparator" w:id="1">
    <w:p w:rsidR="00034B92" w:rsidRDefault="00034B92" w:rsidP="00191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1B7" w:rsidRDefault="001911B7">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0"/>
  <w:drawingGridVerticalSpacing w:val="156"/>
  <w:noPunctuationKerning/>
  <w:characterSpacingControl w:val="compressPunctuation"/>
  <w:doNotValidateAgainstSchema/>
  <w:doNotDemarcateInvalidXml/>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9E2"/>
    <w:rsid w:val="000056A3"/>
    <w:rsid w:val="00014926"/>
    <w:rsid w:val="00020FF0"/>
    <w:rsid w:val="00034B58"/>
    <w:rsid w:val="00034B92"/>
    <w:rsid w:val="00050F7E"/>
    <w:rsid w:val="00054951"/>
    <w:rsid w:val="00061225"/>
    <w:rsid w:val="00080062"/>
    <w:rsid w:val="00097E30"/>
    <w:rsid w:val="000A07A3"/>
    <w:rsid w:val="000A2AE0"/>
    <w:rsid w:val="000A2E4A"/>
    <w:rsid w:val="000C47AD"/>
    <w:rsid w:val="000D7EBB"/>
    <w:rsid w:val="000E2BD9"/>
    <w:rsid w:val="000F41B3"/>
    <w:rsid w:val="001116AB"/>
    <w:rsid w:val="00114071"/>
    <w:rsid w:val="00122288"/>
    <w:rsid w:val="00136581"/>
    <w:rsid w:val="00160DBE"/>
    <w:rsid w:val="0016511D"/>
    <w:rsid w:val="00170AE6"/>
    <w:rsid w:val="00172A27"/>
    <w:rsid w:val="001911B7"/>
    <w:rsid w:val="001A5FE4"/>
    <w:rsid w:val="001F0DE8"/>
    <w:rsid w:val="001F45C1"/>
    <w:rsid w:val="002045AC"/>
    <w:rsid w:val="0022212E"/>
    <w:rsid w:val="00226E1E"/>
    <w:rsid w:val="0023315D"/>
    <w:rsid w:val="00242EBB"/>
    <w:rsid w:val="00271AB8"/>
    <w:rsid w:val="0029521F"/>
    <w:rsid w:val="002B19CD"/>
    <w:rsid w:val="002B1B4D"/>
    <w:rsid w:val="002B2BC1"/>
    <w:rsid w:val="002B70F6"/>
    <w:rsid w:val="002B7F16"/>
    <w:rsid w:val="002C1ADF"/>
    <w:rsid w:val="002E1A3B"/>
    <w:rsid w:val="002E36AB"/>
    <w:rsid w:val="002E5237"/>
    <w:rsid w:val="002E565A"/>
    <w:rsid w:val="002F5154"/>
    <w:rsid w:val="0030361E"/>
    <w:rsid w:val="0030578C"/>
    <w:rsid w:val="00311D20"/>
    <w:rsid w:val="00336890"/>
    <w:rsid w:val="00352F48"/>
    <w:rsid w:val="00365B71"/>
    <w:rsid w:val="00380535"/>
    <w:rsid w:val="0039449A"/>
    <w:rsid w:val="00395D60"/>
    <w:rsid w:val="003B1761"/>
    <w:rsid w:val="003B4F76"/>
    <w:rsid w:val="003C1316"/>
    <w:rsid w:val="003F64D4"/>
    <w:rsid w:val="004048C7"/>
    <w:rsid w:val="00416E5E"/>
    <w:rsid w:val="00466934"/>
    <w:rsid w:val="004B77FB"/>
    <w:rsid w:val="004E7CCF"/>
    <w:rsid w:val="005004BA"/>
    <w:rsid w:val="00502344"/>
    <w:rsid w:val="005053F5"/>
    <w:rsid w:val="00506621"/>
    <w:rsid w:val="00531E60"/>
    <w:rsid w:val="00560AE6"/>
    <w:rsid w:val="00571FC7"/>
    <w:rsid w:val="005B21A9"/>
    <w:rsid w:val="005B34EC"/>
    <w:rsid w:val="005C0A28"/>
    <w:rsid w:val="005D32A8"/>
    <w:rsid w:val="005E5AD0"/>
    <w:rsid w:val="005E7990"/>
    <w:rsid w:val="00603936"/>
    <w:rsid w:val="006175C6"/>
    <w:rsid w:val="006205E9"/>
    <w:rsid w:val="006240DB"/>
    <w:rsid w:val="00646D8E"/>
    <w:rsid w:val="00681F95"/>
    <w:rsid w:val="0068657A"/>
    <w:rsid w:val="00693573"/>
    <w:rsid w:val="006B487D"/>
    <w:rsid w:val="006B5BDD"/>
    <w:rsid w:val="006D5E38"/>
    <w:rsid w:val="006E3A84"/>
    <w:rsid w:val="0070685E"/>
    <w:rsid w:val="00707FD8"/>
    <w:rsid w:val="00711141"/>
    <w:rsid w:val="0071391D"/>
    <w:rsid w:val="0073440C"/>
    <w:rsid w:val="007438A1"/>
    <w:rsid w:val="00752335"/>
    <w:rsid w:val="00772633"/>
    <w:rsid w:val="0077296D"/>
    <w:rsid w:val="00780D76"/>
    <w:rsid w:val="00781277"/>
    <w:rsid w:val="007D42B7"/>
    <w:rsid w:val="007E0658"/>
    <w:rsid w:val="007F6522"/>
    <w:rsid w:val="00804CC8"/>
    <w:rsid w:val="00805D1E"/>
    <w:rsid w:val="008075F0"/>
    <w:rsid w:val="008157F2"/>
    <w:rsid w:val="00834950"/>
    <w:rsid w:val="008456E5"/>
    <w:rsid w:val="00857FBA"/>
    <w:rsid w:val="00867DCF"/>
    <w:rsid w:val="008777C9"/>
    <w:rsid w:val="008853B3"/>
    <w:rsid w:val="008932FB"/>
    <w:rsid w:val="008A263B"/>
    <w:rsid w:val="008A3C1F"/>
    <w:rsid w:val="008A7B9D"/>
    <w:rsid w:val="008B5840"/>
    <w:rsid w:val="008D7C6E"/>
    <w:rsid w:val="008F75FB"/>
    <w:rsid w:val="00902DF9"/>
    <w:rsid w:val="00913623"/>
    <w:rsid w:val="00920351"/>
    <w:rsid w:val="00944723"/>
    <w:rsid w:val="009508CF"/>
    <w:rsid w:val="009566EC"/>
    <w:rsid w:val="00961B9C"/>
    <w:rsid w:val="00966046"/>
    <w:rsid w:val="00990AE3"/>
    <w:rsid w:val="009D5829"/>
    <w:rsid w:val="009D71FE"/>
    <w:rsid w:val="009F1D74"/>
    <w:rsid w:val="009F3B8C"/>
    <w:rsid w:val="00A1263F"/>
    <w:rsid w:val="00A13E9F"/>
    <w:rsid w:val="00A143F1"/>
    <w:rsid w:val="00A25C0E"/>
    <w:rsid w:val="00A31890"/>
    <w:rsid w:val="00A400C9"/>
    <w:rsid w:val="00A4027E"/>
    <w:rsid w:val="00A4154F"/>
    <w:rsid w:val="00A56349"/>
    <w:rsid w:val="00A67876"/>
    <w:rsid w:val="00A714BE"/>
    <w:rsid w:val="00A74816"/>
    <w:rsid w:val="00A87263"/>
    <w:rsid w:val="00A977F0"/>
    <w:rsid w:val="00A97D64"/>
    <w:rsid w:val="00AA3364"/>
    <w:rsid w:val="00AA7737"/>
    <w:rsid w:val="00AA7AF0"/>
    <w:rsid w:val="00AB078D"/>
    <w:rsid w:val="00AC3361"/>
    <w:rsid w:val="00AC50BF"/>
    <w:rsid w:val="00AD0FE9"/>
    <w:rsid w:val="00AE7858"/>
    <w:rsid w:val="00B012EF"/>
    <w:rsid w:val="00B03ECD"/>
    <w:rsid w:val="00B047D2"/>
    <w:rsid w:val="00B072DA"/>
    <w:rsid w:val="00B15DF2"/>
    <w:rsid w:val="00B26334"/>
    <w:rsid w:val="00B33752"/>
    <w:rsid w:val="00B433B0"/>
    <w:rsid w:val="00B5045D"/>
    <w:rsid w:val="00B6708B"/>
    <w:rsid w:val="00B910C5"/>
    <w:rsid w:val="00BB3101"/>
    <w:rsid w:val="00BC5671"/>
    <w:rsid w:val="00BD27D4"/>
    <w:rsid w:val="00BD3DDF"/>
    <w:rsid w:val="00BD6219"/>
    <w:rsid w:val="00C058FD"/>
    <w:rsid w:val="00C315B7"/>
    <w:rsid w:val="00C44AC7"/>
    <w:rsid w:val="00C51782"/>
    <w:rsid w:val="00C611E7"/>
    <w:rsid w:val="00C65A5B"/>
    <w:rsid w:val="00C72D67"/>
    <w:rsid w:val="00C7537C"/>
    <w:rsid w:val="00CA23D4"/>
    <w:rsid w:val="00CB159A"/>
    <w:rsid w:val="00CC4494"/>
    <w:rsid w:val="00CD2930"/>
    <w:rsid w:val="00CE3E52"/>
    <w:rsid w:val="00CF014B"/>
    <w:rsid w:val="00CF0DAA"/>
    <w:rsid w:val="00CF437A"/>
    <w:rsid w:val="00CF5708"/>
    <w:rsid w:val="00CF5B9C"/>
    <w:rsid w:val="00D30DED"/>
    <w:rsid w:val="00D31B9A"/>
    <w:rsid w:val="00D341E3"/>
    <w:rsid w:val="00D34985"/>
    <w:rsid w:val="00D37CE9"/>
    <w:rsid w:val="00D50D8B"/>
    <w:rsid w:val="00D5696A"/>
    <w:rsid w:val="00D612E5"/>
    <w:rsid w:val="00D75E0E"/>
    <w:rsid w:val="00D7601D"/>
    <w:rsid w:val="00D8560B"/>
    <w:rsid w:val="00D85D51"/>
    <w:rsid w:val="00D85D70"/>
    <w:rsid w:val="00D90851"/>
    <w:rsid w:val="00D92AD9"/>
    <w:rsid w:val="00D92F31"/>
    <w:rsid w:val="00DB1EDA"/>
    <w:rsid w:val="00DB336D"/>
    <w:rsid w:val="00DB526D"/>
    <w:rsid w:val="00DC2643"/>
    <w:rsid w:val="00DC377B"/>
    <w:rsid w:val="00DC7EC5"/>
    <w:rsid w:val="00DE7C85"/>
    <w:rsid w:val="00E06BBC"/>
    <w:rsid w:val="00E32F09"/>
    <w:rsid w:val="00E54670"/>
    <w:rsid w:val="00E55C8A"/>
    <w:rsid w:val="00E676E8"/>
    <w:rsid w:val="00E7494F"/>
    <w:rsid w:val="00EC73AF"/>
    <w:rsid w:val="00ED5EBE"/>
    <w:rsid w:val="00F000EE"/>
    <w:rsid w:val="00F31EB1"/>
    <w:rsid w:val="00F41007"/>
    <w:rsid w:val="00F5449F"/>
    <w:rsid w:val="00F55E75"/>
    <w:rsid w:val="00F66396"/>
    <w:rsid w:val="00F679C7"/>
    <w:rsid w:val="00F74D4C"/>
    <w:rsid w:val="00F90A28"/>
    <w:rsid w:val="00FD0884"/>
    <w:rsid w:val="00FE21A0"/>
    <w:rsid w:val="00FE7EA5"/>
    <w:rsid w:val="0F177EEF"/>
    <w:rsid w:val="4F4A7D20"/>
    <w:rsid w:val="542225D8"/>
    <w:rsid w:val="667A63A4"/>
    <w:rsid w:val="6D650190"/>
    <w:rsid w:val="78FF5223"/>
    <w:rsid w:val="7C4366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5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11B7"/>
    <w:pPr>
      <w:widowControl w:val="0"/>
      <w:jc w:val="both"/>
    </w:pPr>
    <w:rPr>
      <w:rFonts w:ascii="Times New Roman" w:eastAsia="华文仿宋" w:hAnsi="Times New Roman" w:cs="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rsid w:val="001911B7"/>
    <w:pPr>
      <w:ind w:leftChars="2500" w:left="100"/>
    </w:pPr>
  </w:style>
  <w:style w:type="paragraph" w:styleId="a4">
    <w:name w:val="Balloon Text"/>
    <w:basedOn w:val="a"/>
    <w:semiHidden/>
    <w:qFormat/>
    <w:rsid w:val="001911B7"/>
    <w:rPr>
      <w:sz w:val="18"/>
      <w:szCs w:val="18"/>
    </w:rPr>
  </w:style>
  <w:style w:type="paragraph" w:styleId="a5">
    <w:name w:val="footer"/>
    <w:basedOn w:val="a"/>
    <w:qFormat/>
    <w:rsid w:val="001911B7"/>
    <w:pPr>
      <w:tabs>
        <w:tab w:val="center" w:pos="4153"/>
        <w:tab w:val="right" w:pos="8306"/>
      </w:tabs>
      <w:snapToGrid w:val="0"/>
      <w:jc w:val="left"/>
    </w:pPr>
    <w:rPr>
      <w:sz w:val="18"/>
      <w:szCs w:val="18"/>
    </w:rPr>
  </w:style>
  <w:style w:type="paragraph" w:styleId="a6">
    <w:name w:val="header"/>
    <w:basedOn w:val="a"/>
    <w:qFormat/>
    <w:rsid w:val="001911B7"/>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1911B7"/>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rsid w:val="001911B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uiPriority w:val="22"/>
    <w:qFormat/>
    <w:rsid w:val="001911B7"/>
    <w:rPr>
      <w:b/>
      <w:bCs/>
    </w:rPr>
  </w:style>
  <w:style w:type="character" w:styleId="aa">
    <w:name w:val="FollowedHyperlink"/>
    <w:basedOn w:val="a0"/>
    <w:qFormat/>
    <w:rsid w:val="001911B7"/>
    <w:rPr>
      <w:color w:val="333333"/>
      <w:u w:val="none"/>
    </w:rPr>
  </w:style>
  <w:style w:type="character" w:styleId="ab">
    <w:name w:val="Hyperlink"/>
    <w:basedOn w:val="a0"/>
    <w:qFormat/>
    <w:rsid w:val="001911B7"/>
    <w:rPr>
      <w:color w:val="333333"/>
      <w:u w:val="none"/>
    </w:rPr>
  </w:style>
  <w:style w:type="paragraph" w:customStyle="1" w:styleId="DefaultParagraphFontParaCharCharCharCharCharChar">
    <w:name w:val="Default Paragraph Font Para Char Char Char Char Char Char"/>
    <w:basedOn w:val="a"/>
    <w:qFormat/>
    <w:rsid w:val="001911B7"/>
    <w:pPr>
      <w:widowControl/>
      <w:spacing w:after="160" w:line="240" w:lineRule="exact"/>
      <w:jc w:val="left"/>
    </w:pPr>
    <w:rPr>
      <w:rFonts w:ascii="Verdana" w:eastAsia="宋体" w:hAnsi="Verdana"/>
      <w:kern w:val="0"/>
      <w:sz w:val="20"/>
      <w:szCs w:val="20"/>
      <w:lang w:eastAsia="en-US"/>
    </w:rPr>
  </w:style>
  <w:style w:type="character" w:customStyle="1" w:styleId="pass">
    <w:name w:val="pass"/>
    <w:basedOn w:val="a0"/>
    <w:qFormat/>
    <w:rsid w:val="001911B7"/>
    <w:rPr>
      <w:color w:val="D50512"/>
    </w:rPr>
  </w:style>
  <w:style w:type="character" w:customStyle="1" w:styleId="clear2">
    <w:name w:val="clear2"/>
    <w:basedOn w:val="a0"/>
    <w:qFormat/>
    <w:rsid w:val="001911B7"/>
    <w:rPr>
      <w:sz w:val="0"/>
      <w:szCs w:val="0"/>
    </w:rPr>
  </w:style>
  <w:style w:type="character" w:customStyle="1" w:styleId="clear">
    <w:name w:val="clear"/>
    <w:basedOn w:val="a0"/>
    <w:qFormat/>
    <w:rsid w:val="001911B7"/>
    <w:rPr>
      <w:sz w:val="0"/>
      <w:szCs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464</Words>
  <Characters>2651</Characters>
  <Application>Microsoft Office Word</Application>
  <DocSecurity>0</DocSecurity>
  <Lines>22</Lines>
  <Paragraphs>6</Paragraphs>
  <ScaleCrop>false</ScaleCrop>
  <Company>MC SYSTEM</Company>
  <LinksUpToDate>false</LinksUpToDate>
  <CharactersWithSpaces>3109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德市政〔2014〕  号</dc:title>
  <dc:creator>MC SYSTEM</dc:creator>
  <cp:lastModifiedBy>admin</cp:lastModifiedBy>
  <cp:revision>3</cp:revision>
  <cp:lastPrinted>2020-01-10T03:33:00Z</cp:lastPrinted>
  <dcterms:created xsi:type="dcterms:W3CDTF">2021-03-22T07:52:00Z</dcterms:created>
  <dcterms:modified xsi:type="dcterms:W3CDTF">2021-04-16T03:35:00Z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