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3E3764">
      <w:pPr>
        <w:keepNext w:val="0"/>
        <w:keepLines w:val="0"/>
        <w:pageBreakBefore w:val="0"/>
        <w:widowControl/>
        <w:kinsoku/>
        <w:wordWrap/>
        <w:overflowPunct/>
        <w:topLinePunct w:val="0"/>
        <w:bidi w:val="0"/>
        <w:adjustRightInd w:val="0"/>
        <w:snapToGrid w:val="0"/>
        <w:spacing w:line="580" w:lineRule="exact"/>
        <w:jc w:val="both"/>
        <w:rPr>
          <w:rFonts w:hint="eastAsia" w:ascii="Times New Roman" w:hAnsi="Times New Roman" w:cs="Times New Roman"/>
          <w:lang w:val="en-US" w:eastAsia="zh-CN"/>
        </w:rPr>
      </w:pPr>
    </w:p>
    <w:p w14:paraId="5D725F6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仿宋_GB2312" w:eastAsia="仿宋_GB2312"/>
          <w:sz w:val="32"/>
          <w:szCs w:val="32"/>
        </w:rPr>
      </w:pPr>
    </w:p>
    <w:p w14:paraId="7327239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仿宋_GB2312" w:eastAsia="仿宋_GB2312"/>
          <w:sz w:val="32"/>
          <w:szCs w:val="32"/>
        </w:rPr>
      </w:pPr>
    </w:p>
    <w:p w14:paraId="0ADBD7C2">
      <w:pPr>
        <w:pStyle w:val="3"/>
        <w:pageBreakBefore w:val="0"/>
        <w:wordWrap/>
        <w:overflowPunct/>
        <w:topLinePunct w:val="0"/>
        <w:bidi w:val="0"/>
        <w:spacing w:line="580" w:lineRule="exact"/>
      </w:pPr>
    </w:p>
    <w:p w14:paraId="5634737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仿宋_GB2312" w:eastAsia="仿宋_GB2312"/>
          <w:sz w:val="32"/>
          <w:szCs w:val="32"/>
        </w:rPr>
      </w:pPr>
    </w:p>
    <w:p w14:paraId="2160FFB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hAnsi="黑体" w:eastAsia="黑体" w:cs="黑体"/>
          <w:sz w:val="32"/>
          <w:szCs w:val="32"/>
        </w:rPr>
      </w:pPr>
    </w:p>
    <w:p w14:paraId="5D99A397">
      <w:pPr>
        <w:spacing w:line="570" w:lineRule="exact"/>
        <w:jc w:val="center"/>
        <w:rPr>
          <w:rFonts w:hint="default" w:ascii="仿宋_GB2312" w:eastAsia="仿宋_GB2312"/>
          <w:sz w:val="32"/>
          <w:szCs w:val="32"/>
          <w:lang w:val="en-US"/>
        </w:rPr>
      </w:pPr>
      <w:r>
        <w:rPr>
          <w:rFonts w:hint="eastAsia" w:ascii="仿宋_GB2312" w:eastAsia="仿宋_GB2312"/>
          <w:sz w:val="32"/>
          <w:szCs w:val="32"/>
        </w:rPr>
        <w:t>德城管</w:t>
      </w:r>
      <w:r>
        <w:rPr>
          <w:rFonts w:hint="eastAsia" w:ascii="仿宋_GB2312" w:eastAsia="仿宋_GB2312"/>
          <w:sz w:val="32"/>
          <w:szCs w:val="32"/>
          <w:lang w:val="en-US" w:eastAsia="zh-CN"/>
        </w:rPr>
        <w:t>执法函</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w:t>
      </w:r>
      <w:r>
        <w:rPr>
          <w:rFonts w:hint="eastAsia" w:ascii="仿宋_GB2312" w:eastAsia="仿宋_GB2312"/>
          <w:sz w:val="32"/>
          <w:szCs w:val="32"/>
          <w:lang w:val="en-US" w:eastAsia="zh-CN"/>
        </w:rPr>
        <w:t>98号</w:t>
      </w:r>
    </w:p>
    <w:p w14:paraId="054E05DC">
      <w:pPr>
        <w:keepNext w:val="0"/>
        <w:keepLines w:val="0"/>
        <w:pageBreakBefore w:val="0"/>
        <w:widowControl w:val="0"/>
        <w:kinsoku/>
        <w:wordWrap/>
        <w:overflowPunct/>
        <w:topLinePunct w:val="0"/>
        <w:autoSpaceDE/>
        <w:autoSpaceDN/>
        <w:bidi w:val="0"/>
        <w:adjustRightInd/>
        <w:snapToGrid/>
        <w:spacing w:line="720" w:lineRule="exact"/>
        <w:jc w:val="right"/>
        <w:textAlignment w:val="auto"/>
        <w:rPr>
          <w:rFonts w:hint="default" w:ascii="仿宋_GB2312" w:hAnsi="仿宋" w:eastAsia="仿宋_GB2312"/>
          <w:sz w:val="32"/>
          <w:szCs w:val="32"/>
          <w:lang w:val="en-US"/>
        </w:rPr>
      </w:pPr>
      <w:r>
        <w:rPr>
          <w:rFonts w:hint="eastAsia"/>
          <w:lang w:val="en-US" w:eastAsia="zh-CN"/>
        </w:rPr>
        <w:t xml:space="preserve">                                                   </w:t>
      </w:r>
      <w:r>
        <w:rPr>
          <w:rFonts w:hint="eastAsia" w:ascii="仿宋_GB2312" w:hAnsi="仿宋_GB2312" w:eastAsia="仿宋_GB2312" w:cs="仿宋_GB2312"/>
          <w:sz w:val="32"/>
          <w:szCs w:val="32"/>
        </w:rPr>
        <w:t>答复类型:</w:t>
      </w:r>
      <w:r>
        <w:rPr>
          <w:rFonts w:hint="eastAsia" w:ascii="仿宋_GB2312" w:hAnsi="仿宋_GB2312" w:eastAsia="仿宋_GB2312" w:cs="仿宋_GB2312"/>
          <w:sz w:val="32"/>
          <w:szCs w:val="32"/>
          <w:lang w:val="en-US" w:eastAsia="zh-CN"/>
        </w:rPr>
        <w:t>B</w:t>
      </w:r>
    </w:p>
    <w:p w14:paraId="7F34D4A6">
      <w:pPr>
        <w:keepNext w:val="0"/>
        <w:keepLines w:val="0"/>
        <w:pageBreakBefore w:val="0"/>
        <w:wordWrap/>
        <w:overflowPunct/>
        <w:topLinePunct w:val="0"/>
        <w:bidi w:val="0"/>
        <w:spacing w:line="600" w:lineRule="exact"/>
        <w:jc w:val="both"/>
        <w:rPr>
          <w:rFonts w:hint="eastAsia" w:ascii="宋体" w:hAnsi="宋体"/>
          <w:b/>
          <w:bCs/>
          <w:sz w:val="44"/>
          <w:szCs w:val="44"/>
        </w:rPr>
      </w:pPr>
    </w:p>
    <w:p w14:paraId="686C4327">
      <w:pPr>
        <w:keepNext w:val="0"/>
        <w:keepLines w:val="0"/>
        <w:pageBreakBefore w:val="0"/>
        <w:widowControl/>
        <w:kinsoku w:val="0"/>
        <w:wordWrap/>
        <w:overflowPunct/>
        <w:topLinePunct w:val="0"/>
        <w:autoSpaceDE w:val="0"/>
        <w:autoSpaceDN w:val="0"/>
        <w:bidi w:val="0"/>
        <w:adjustRightInd w:val="0"/>
        <w:snapToGrid w:val="0"/>
        <w:spacing w:line="640" w:lineRule="exact"/>
        <w:jc w:val="center"/>
        <w:textAlignment w:val="baseline"/>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关于德化县十九届人大</w:t>
      </w:r>
      <w:r>
        <w:rPr>
          <w:rFonts w:hint="eastAsia" w:ascii="方正小标宋简体" w:hAnsi="方正小标宋简体" w:eastAsia="方正小标宋简体" w:cs="方正小标宋简体"/>
          <w:b w:val="0"/>
          <w:bCs w:val="0"/>
          <w:sz w:val="44"/>
          <w:szCs w:val="44"/>
          <w:lang w:eastAsia="zh-CN"/>
        </w:rPr>
        <w:t>六</w:t>
      </w:r>
      <w:r>
        <w:rPr>
          <w:rFonts w:hint="eastAsia" w:ascii="方正小标宋简体" w:hAnsi="方正小标宋简体" w:eastAsia="方正小标宋简体" w:cs="方正小标宋简体"/>
          <w:b w:val="0"/>
          <w:bCs w:val="0"/>
          <w:sz w:val="44"/>
          <w:szCs w:val="44"/>
        </w:rPr>
        <w:t>次会议</w:t>
      </w:r>
    </w:p>
    <w:p w14:paraId="7B989344">
      <w:pPr>
        <w:keepNext w:val="0"/>
        <w:keepLines w:val="0"/>
        <w:pageBreakBefore w:val="0"/>
        <w:widowControl/>
        <w:kinsoku w:val="0"/>
        <w:wordWrap/>
        <w:overflowPunct/>
        <w:topLinePunct w:val="0"/>
        <w:autoSpaceDE w:val="0"/>
        <w:autoSpaceDN w:val="0"/>
        <w:bidi w:val="0"/>
        <w:adjustRightInd w:val="0"/>
        <w:snapToGrid w:val="0"/>
        <w:spacing w:line="640" w:lineRule="exact"/>
        <w:jc w:val="center"/>
        <w:textAlignment w:val="baseline"/>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第</w:t>
      </w:r>
      <w:r>
        <w:rPr>
          <w:rFonts w:hint="eastAsia" w:ascii="方正小标宋简体" w:hAnsi="方正小标宋简体" w:eastAsia="方正小标宋简体" w:cs="方正小标宋简体"/>
          <w:b w:val="0"/>
          <w:bCs w:val="0"/>
          <w:sz w:val="44"/>
          <w:szCs w:val="44"/>
          <w:lang w:val="en-US" w:eastAsia="zh-CN"/>
        </w:rPr>
        <w:t>1152</w:t>
      </w:r>
      <w:r>
        <w:rPr>
          <w:rFonts w:hint="eastAsia" w:ascii="方正小标宋简体" w:hAnsi="方正小标宋简体" w:eastAsia="方正小标宋简体" w:cs="方正小标宋简体"/>
          <w:b w:val="0"/>
          <w:bCs w:val="0"/>
          <w:sz w:val="44"/>
          <w:szCs w:val="44"/>
        </w:rPr>
        <w:t>号建议答复的函</w:t>
      </w:r>
    </w:p>
    <w:p w14:paraId="09CE4662">
      <w:pPr>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仿宋_GB2312" w:hAnsi="仿宋_GB2312" w:eastAsia="仿宋_GB2312" w:cs="仿宋_GB2312"/>
          <w:b/>
          <w:bCs/>
          <w:sz w:val="32"/>
          <w:szCs w:val="32"/>
        </w:rPr>
      </w:pPr>
    </w:p>
    <w:p w14:paraId="0FBE7FB1">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李长桧</w:t>
      </w:r>
      <w:r>
        <w:rPr>
          <w:rFonts w:hint="eastAsia" w:ascii="Times New Roman" w:hAnsi="Times New Roman" w:eastAsia="仿宋_GB2312" w:cs="Times New Roman"/>
          <w:sz w:val="32"/>
          <w:szCs w:val="32"/>
          <w:lang w:eastAsia="zh-CN"/>
        </w:rPr>
        <w:t>等</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eastAsia="zh-CN"/>
        </w:rPr>
        <w:t>位代表：</w:t>
      </w:r>
    </w:p>
    <w:p w14:paraId="721BB06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您提出的《关于大外环项目建设英山段连接线的建议》收悉，现将办理情况答复如下：</w:t>
      </w:r>
    </w:p>
    <w:p w14:paraId="0D5A340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您的建议很好。您所提建议贴合乡村发展与县域路网建设实际，对完善区域交通、激活片区发展潜力具有积极意义。龙浔镇英山村地处县城南郊，是我县“南大门”，综合基础条件优越，获评多项省、市级及国家级荣誉。目前，大外环盖德至英山段（含大坂连接线）一期工程已建成投用，并在英山村大山角落设置出入口。项目建设期间，英山村广大干部群众积极配合征迁、全力支持工程推进。</w:t>
      </w:r>
    </w:p>
    <w:p w14:paraId="4B939DC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规划建设大外环英山段连接线，能够优化大外环与省道 S215 线交通转换效率，提升县城南大门整体形象，带动道口经济发展，同时也有利于盘活龙垵院、后仕角落三千余亩工业用地，拓展产业发展空间。</w:t>
      </w:r>
      <w:r>
        <w:rPr>
          <w:rFonts w:hint="eastAsia" w:ascii="Times New Roman" w:hAnsi="Times New Roman" w:eastAsia="仿宋_GB2312" w:cs="Times New Roman"/>
          <w:sz w:val="32"/>
          <w:szCs w:val="32"/>
          <w:lang w:val="en-US" w:eastAsia="zh-CN"/>
        </w:rPr>
        <w:t>结合《全县道路交通工作调度会议暨政永高速德化段工程建设指挥部会议纪要》（</w:t>
      </w:r>
      <w:r>
        <w:rPr>
          <w:rFonts w:hint="eastAsia" w:ascii="仿宋_GB2312" w:hAnsi="仿宋_GB2312" w:eastAsia="仿宋_GB2312" w:cs="仿宋_GB2312"/>
          <w:sz w:val="32"/>
          <w:szCs w:val="32"/>
        </w:rPr>
        <w:t>〔</w:t>
      </w:r>
      <w:r>
        <w:rPr>
          <w:rFonts w:hint="eastAsia" w:ascii="Times New Roman" w:hAnsi="Times New Roman" w:eastAsia="仿宋_GB2312" w:cs="Times New Roman"/>
          <w:sz w:val="32"/>
          <w:szCs w:val="32"/>
          <w:lang w:val="en-US" w:eastAsia="zh-CN"/>
        </w:rPr>
        <w:t>2026</w:t>
      </w:r>
      <w:r>
        <w:rPr>
          <w:rFonts w:hint="eastAsia" w:ascii="仿宋_GB2312" w:hAnsi="仿宋_GB2312" w:eastAsia="仿宋_GB2312" w:cs="仿宋_GB2312"/>
          <w:sz w:val="32"/>
          <w:szCs w:val="32"/>
        </w:rPr>
        <w:t>〕</w:t>
      </w:r>
      <w:r>
        <w:rPr>
          <w:rFonts w:hint="eastAsia" w:ascii="Times New Roman" w:hAnsi="Times New Roman" w:eastAsia="仿宋_GB2312" w:cs="Times New Roman"/>
          <w:sz w:val="32"/>
          <w:szCs w:val="32"/>
          <w:lang w:val="en-US" w:eastAsia="zh-CN"/>
        </w:rPr>
        <w:t>41号）文件精神，我局将会同县交通局统筹研判项目可行性，优化连接线规划设计方案，严控建设投入、提升综合效益，积极筹措建设资金，结合整体工程推进节奏与用地开发计划，择机启动相关建设工作。</w:t>
      </w:r>
    </w:p>
    <w:p w14:paraId="6F33B2C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再次感谢您的宝贵建议！我局将持续做实项目前期工作，统筹推进路网完善、用地盘活等相关事宜。恳请您一如既往监督和支持我县城市管理、交通建设与乡村发展工作！</w:t>
      </w:r>
    </w:p>
    <w:p w14:paraId="3C8CE54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p>
    <w:p w14:paraId="5F603EC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分管领导：</w:t>
      </w:r>
      <w:r>
        <w:rPr>
          <w:rFonts w:hint="eastAsia" w:ascii="仿宋_GB2312" w:hAnsi="仿宋_GB2312" w:eastAsia="仿宋_GB2312" w:cs="仿宋_GB2312"/>
          <w:sz w:val="32"/>
          <w:szCs w:val="32"/>
          <w:lang w:val="en-US" w:eastAsia="zh-CN"/>
        </w:rPr>
        <w:t>林振阳</w:t>
      </w:r>
    </w:p>
    <w:p w14:paraId="0F94C70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经办人员：</w:t>
      </w:r>
      <w:r>
        <w:rPr>
          <w:rFonts w:hint="eastAsia" w:ascii="仿宋_GB2312" w:hAnsi="仿宋_GB2312" w:eastAsia="仿宋_GB2312" w:cs="仿宋_GB2312"/>
          <w:sz w:val="32"/>
          <w:szCs w:val="32"/>
          <w:lang w:val="en-US" w:eastAsia="zh-CN"/>
        </w:rPr>
        <w:t>黄玉堡</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 xml:space="preserve"> </w:t>
      </w:r>
    </w:p>
    <w:p w14:paraId="24F68AA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lang w:val="en-US" w:eastAsia="zh-CN"/>
        </w:rPr>
        <w:t>13030992721</w:t>
      </w:r>
    </w:p>
    <w:p w14:paraId="6B64D9D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p>
    <w:p w14:paraId="3013DF2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p>
    <w:p w14:paraId="20254F0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仿宋_GB2312" w:eastAsia="仿宋_GB2312"/>
          <w:color w:val="000000"/>
          <w:kern w:val="0"/>
          <w:sz w:val="32"/>
          <w:szCs w:val="32"/>
        </w:rPr>
      </w:pPr>
      <w:r>
        <w:rPr>
          <w:rFonts w:hint="eastAsia" w:ascii="仿宋_GB2312" w:eastAsia="仿宋_GB2312"/>
          <w:color w:val="000000"/>
          <w:kern w:val="0"/>
          <w:sz w:val="32"/>
          <w:szCs w:val="32"/>
        </w:rPr>
        <w:t xml:space="preserve">        </w:t>
      </w:r>
      <w:r>
        <w:rPr>
          <w:rFonts w:hint="eastAsia" w:ascii="仿宋_GB2312" w:eastAsia="仿宋_GB2312"/>
          <w:color w:val="000000"/>
          <w:kern w:val="0"/>
          <w:sz w:val="32"/>
          <w:szCs w:val="32"/>
          <w:lang w:val="en-US" w:eastAsia="zh-CN"/>
        </w:rPr>
        <w:t xml:space="preserve">                     </w:t>
      </w:r>
      <w:r>
        <w:rPr>
          <w:rFonts w:hint="eastAsia" w:ascii="仿宋_GB2312" w:eastAsia="仿宋_GB2312"/>
          <w:color w:val="000000"/>
          <w:kern w:val="0"/>
          <w:sz w:val="32"/>
          <w:szCs w:val="32"/>
        </w:rPr>
        <w:t xml:space="preserve">德化县城市管理和综合执法局      </w:t>
      </w:r>
    </w:p>
    <w:p w14:paraId="159A39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olor w:val="000000"/>
          <w:kern w:val="0"/>
          <w:sz w:val="32"/>
          <w:szCs w:val="32"/>
          <w:lang w:val="en-US" w:eastAsia="zh-CN"/>
        </w:rPr>
      </w:pPr>
      <w:r>
        <w:rPr>
          <w:rFonts w:hint="eastAsia" w:ascii="仿宋_GB2312" w:eastAsia="仿宋_GB2312"/>
          <w:color w:val="000000"/>
          <w:kern w:val="0"/>
          <w:sz w:val="32"/>
          <w:szCs w:val="32"/>
        </w:rPr>
        <w:t xml:space="preserve">     </w:t>
      </w:r>
      <w:r>
        <w:rPr>
          <w:rFonts w:hint="eastAsia" w:ascii="仿宋_GB2312" w:eastAsia="仿宋_GB2312"/>
          <w:color w:val="000000"/>
          <w:kern w:val="0"/>
          <w:sz w:val="32"/>
          <w:szCs w:val="32"/>
          <w:lang w:val="en-US" w:eastAsia="zh-CN"/>
        </w:rPr>
        <w:t xml:space="preserve">                           2026年6月24日</w:t>
      </w:r>
    </w:p>
    <w:p w14:paraId="650A4EE0">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ascii="Times New Roman" w:hAnsi="Times New Roman" w:cs="Times New Roman"/>
          <w:lang w:eastAsia="zh-CN"/>
        </w:rPr>
      </w:pPr>
    </w:p>
    <w:tbl>
      <w:tblPr>
        <w:tblStyle w:val="16"/>
        <w:tblpPr w:leftFromText="180" w:rightFromText="180" w:vertAnchor="text" w:horzAnchor="page" w:tblpX="1532" w:tblpY="826"/>
        <w:tblOverlap w:val="never"/>
        <w:tblW w:w="9059"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59"/>
      </w:tblGrid>
      <w:tr w14:paraId="2A327BE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9059" w:type="dxa"/>
            <w:noWrap w:val="0"/>
            <w:vAlign w:val="top"/>
          </w:tcPr>
          <w:p w14:paraId="55E98356">
            <w:pPr>
              <w:spacing w:line="500" w:lineRule="exact"/>
              <w:rPr>
                <w:rFonts w:ascii="仿宋_GB2312" w:hAnsi="仿宋" w:eastAsia="仿宋_GB2312" w:cs="仿宋"/>
                <w:color w:val="000000" w:themeColor="text1"/>
                <w:sz w:val="28"/>
                <w:szCs w:val="28"/>
                <w14:textFill>
                  <w14:solidFill>
                    <w14:schemeClr w14:val="tx1"/>
                  </w14:solidFill>
                </w14:textFill>
              </w:rPr>
            </w:pPr>
            <w:r>
              <w:rPr>
                <w:rFonts w:hint="eastAsia" w:ascii="仿宋_GB2312" w:hAnsi="仿宋" w:eastAsia="仿宋_GB2312" w:cs="仿宋"/>
                <w:color w:val="000000" w:themeColor="text1"/>
                <w:sz w:val="28"/>
                <w:szCs w:val="28"/>
                <w14:textFill>
                  <w14:solidFill>
                    <w14:schemeClr w14:val="tx1"/>
                  </w14:solidFill>
                </w14:textFill>
              </w:rPr>
              <w:t>抄送：</w:t>
            </w:r>
            <w:r>
              <w:rPr>
                <w:rFonts w:hint="eastAsia" w:ascii="仿宋_GB2312" w:hAnsi="仿宋" w:eastAsia="仿宋_GB2312" w:cs="仿宋"/>
                <w:color w:val="000000" w:themeColor="text1"/>
                <w:w w:val="96"/>
                <w:sz w:val="28"/>
                <w:szCs w:val="28"/>
                <w14:textFill>
                  <w14:solidFill>
                    <w14:schemeClr w14:val="tx1"/>
                  </w14:solidFill>
                </w14:textFill>
              </w:rPr>
              <w:t>县人大</w:t>
            </w:r>
            <w:r>
              <w:rPr>
                <w:rFonts w:hint="eastAsia" w:ascii="仿宋_GB2312" w:hAnsi="仿宋" w:eastAsia="仿宋_GB2312" w:cs="仿宋"/>
                <w:color w:val="000000" w:themeColor="text1"/>
                <w:w w:val="96"/>
                <w:sz w:val="28"/>
                <w:szCs w:val="28"/>
                <w:lang w:eastAsia="zh-CN"/>
                <w14:textFill>
                  <w14:solidFill>
                    <w14:schemeClr w14:val="tx1"/>
                  </w14:solidFill>
                </w14:textFill>
              </w:rPr>
              <w:t>常委会</w:t>
            </w:r>
            <w:r>
              <w:rPr>
                <w:rFonts w:hint="eastAsia" w:ascii="仿宋_GB2312" w:hAnsi="仿宋" w:eastAsia="仿宋_GB2312" w:cs="仿宋"/>
                <w:color w:val="000000" w:themeColor="text1"/>
                <w:w w:val="96"/>
                <w:sz w:val="28"/>
                <w:szCs w:val="28"/>
                <w14:textFill>
                  <w14:solidFill>
                    <w14:schemeClr w14:val="tx1"/>
                  </w14:solidFill>
                </w14:textFill>
              </w:rPr>
              <w:t>代表工委，县政府督查室，</w:t>
            </w:r>
            <w:r>
              <w:rPr>
                <w:rFonts w:hint="eastAsia" w:ascii="仿宋_GB2312" w:hAnsi="仿宋" w:eastAsia="仿宋_GB2312" w:cs="仿宋"/>
                <w:color w:val="000000" w:themeColor="text1"/>
                <w:w w:val="96"/>
                <w:sz w:val="28"/>
                <w:szCs w:val="28"/>
                <w:lang w:val="en-US" w:eastAsia="zh-CN"/>
                <w14:textFill>
                  <w14:solidFill>
                    <w14:schemeClr w14:val="tx1"/>
                  </w14:solidFill>
                </w14:textFill>
              </w:rPr>
              <w:t>龙浔</w:t>
            </w:r>
            <w:bookmarkStart w:id="0" w:name="_GoBack"/>
            <w:bookmarkEnd w:id="0"/>
            <w:r>
              <w:rPr>
                <w:rFonts w:hint="eastAsia" w:ascii="仿宋_GB2312" w:hAnsi="仿宋" w:eastAsia="仿宋_GB2312" w:cs="仿宋"/>
                <w:color w:val="000000" w:themeColor="text1"/>
                <w:w w:val="96"/>
                <w:sz w:val="28"/>
                <w:szCs w:val="28"/>
                <w:lang w:val="en-US" w:eastAsia="zh-CN"/>
                <w14:textFill>
                  <w14:solidFill>
                    <w14:schemeClr w14:val="tx1"/>
                  </w14:solidFill>
                </w14:textFill>
              </w:rPr>
              <w:t>镇</w:t>
            </w:r>
            <w:r>
              <w:rPr>
                <w:rFonts w:hint="eastAsia" w:ascii="仿宋_GB2312" w:hAnsi="仿宋" w:eastAsia="仿宋_GB2312" w:cs="仿宋"/>
                <w:color w:val="000000" w:themeColor="text1"/>
                <w:w w:val="96"/>
                <w:sz w:val="28"/>
                <w:szCs w:val="28"/>
                <w:lang w:eastAsia="zh-CN"/>
                <w14:textFill>
                  <w14:solidFill>
                    <w14:schemeClr w14:val="tx1"/>
                  </w14:solidFill>
                </w14:textFill>
              </w:rPr>
              <w:t>人大主席团，</w:t>
            </w:r>
            <w:r>
              <w:rPr>
                <w:rFonts w:hint="eastAsia" w:ascii="仿宋_GB2312" w:hAnsi="仿宋" w:eastAsia="仿宋_GB2312" w:cs="仿宋"/>
                <w:color w:val="000000" w:themeColor="text1"/>
                <w:w w:val="96"/>
                <w:sz w:val="28"/>
                <w:szCs w:val="28"/>
                <w14:textFill>
                  <w14:solidFill>
                    <w14:schemeClr w14:val="tx1"/>
                  </w14:solidFill>
                </w14:textFill>
              </w:rPr>
              <w:t>存档。</w:t>
            </w:r>
          </w:p>
        </w:tc>
      </w:tr>
      <w:tr w14:paraId="5E5E35A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059" w:type="dxa"/>
            <w:noWrap w:val="0"/>
            <w:vAlign w:val="top"/>
          </w:tcPr>
          <w:p w14:paraId="7C4A6B22">
            <w:pPr>
              <w:spacing w:line="500" w:lineRule="exact"/>
              <w:rPr>
                <w:rFonts w:ascii="仿宋_GB2312" w:hAnsi="仿宋" w:eastAsia="仿宋_GB2312" w:cs="仿宋"/>
                <w:color w:val="000000" w:themeColor="text1"/>
                <w:sz w:val="28"/>
                <w:szCs w:val="28"/>
                <w14:textFill>
                  <w14:solidFill>
                    <w14:schemeClr w14:val="tx1"/>
                  </w14:solidFill>
                </w14:textFill>
              </w:rPr>
            </w:pPr>
            <w:r>
              <w:rPr>
                <w:rFonts w:hint="eastAsia" w:ascii="仿宋_GB2312" w:hAnsi="仿宋" w:eastAsia="仿宋_GB2312" w:cs="仿宋"/>
                <w:color w:val="000000" w:themeColor="text1"/>
                <w:sz w:val="28"/>
                <w:szCs w:val="28"/>
                <w14:textFill>
                  <w14:solidFill>
                    <w14:schemeClr w14:val="tx1"/>
                  </w14:solidFill>
                </w14:textFill>
              </w:rPr>
              <w:t>德化县城市管理</w:t>
            </w:r>
            <w:r>
              <w:rPr>
                <w:rFonts w:hint="eastAsia" w:ascii="仿宋_GB2312" w:hAnsi="仿宋" w:eastAsia="仿宋_GB2312" w:cs="仿宋"/>
                <w:color w:val="000000" w:themeColor="text1"/>
                <w:sz w:val="28"/>
                <w:szCs w:val="28"/>
                <w:lang w:eastAsia="zh-CN"/>
                <w14:textFill>
                  <w14:solidFill>
                    <w14:schemeClr w14:val="tx1"/>
                  </w14:solidFill>
                </w14:textFill>
              </w:rPr>
              <w:t>和</w:t>
            </w:r>
            <w:r>
              <w:rPr>
                <w:rFonts w:hint="eastAsia" w:ascii="仿宋_GB2312" w:hAnsi="仿宋" w:eastAsia="仿宋_GB2312" w:cs="仿宋"/>
                <w:color w:val="000000" w:themeColor="text1"/>
                <w:sz w:val="28"/>
                <w:szCs w:val="28"/>
                <w:lang w:val="en-US" w:eastAsia="zh-CN"/>
                <w14:textFill>
                  <w14:solidFill>
                    <w14:schemeClr w14:val="tx1"/>
                  </w14:solidFill>
                </w14:textFill>
              </w:rPr>
              <w:t>综合执法</w:t>
            </w:r>
            <w:r>
              <w:rPr>
                <w:rFonts w:hint="eastAsia" w:ascii="仿宋_GB2312" w:hAnsi="仿宋" w:eastAsia="仿宋_GB2312" w:cs="仿宋"/>
                <w:color w:val="000000" w:themeColor="text1"/>
                <w:sz w:val="28"/>
                <w:szCs w:val="28"/>
                <w14:textFill>
                  <w14:solidFill>
                    <w14:schemeClr w14:val="tx1"/>
                  </w14:solidFill>
                </w14:textFill>
              </w:rPr>
              <w:t xml:space="preserve">局      </w:t>
            </w:r>
            <w:r>
              <w:rPr>
                <w:rFonts w:hint="eastAsia" w:ascii="仿宋_GB2312" w:hAnsi="仿宋" w:eastAsia="仿宋_GB2312" w:cs="仿宋"/>
                <w:color w:val="000000" w:themeColor="text1"/>
                <w:sz w:val="28"/>
                <w:szCs w:val="28"/>
                <w:lang w:val="en-US" w:eastAsia="zh-CN"/>
                <w14:textFill>
                  <w14:solidFill>
                    <w14:schemeClr w14:val="tx1"/>
                  </w14:solidFill>
                </w14:textFill>
              </w:rPr>
              <w:t xml:space="preserve">      </w:t>
            </w:r>
            <w:r>
              <w:rPr>
                <w:rFonts w:hint="eastAsia" w:ascii="仿宋_GB2312" w:hAnsi="仿宋" w:eastAsia="仿宋_GB2312" w:cs="仿宋"/>
                <w:color w:val="000000" w:themeColor="text1"/>
                <w:sz w:val="28"/>
                <w:szCs w:val="28"/>
                <w14:textFill>
                  <w14:solidFill>
                    <w14:schemeClr w14:val="tx1"/>
                  </w14:solidFill>
                </w14:textFill>
              </w:rPr>
              <w:t xml:space="preserve"> </w:t>
            </w:r>
            <w:r>
              <w:rPr>
                <w:rFonts w:hint="eastAsia" w:ascii="仿宋_GB2312" w:hAnsi="仿宋" w:cs="仿宋"/>
                <w:color w:val="000000" w:themeColor="text1"/>
                <w:sz w:val="28"/>
                <w:szCs w:val="28"/>
                <w:lang w:val="en-US" w:eastAsia="zh-CN"/>
                <w14:textFill>
                  <w14:solidFill>
                    <w14:schemeClr w14:val="tx1"/>
                  </w14:solidFill>
                </w14:textFill>
              </w:rPr>
              <w:t xml:space="preserve">       </w:t>
            </w:r>
            <w:r>
              <w:rPr>
                <w:rFonts w:hint="eastAsia" w:ascii="仿宋_GB2312" w:hAnsi="仿宋" w:eastAsia="仿宋_GB2312" w:cs="仿宋"/>
                <w:color w:val="000000" w:themeColor="text1"/>
                <w:sz w:val="28"/>
                <w:szCs w:val="28"/>
                <w14:textFill>
                  <w14:solidFill>
                    <w14:schemeClr w14:val="tx1"/>
                  </w14:solidFill>
                </w14:textFill>
              </w:rPr>
              <w:t>202</w:t>
            </w:r>
            <w:r>
              <w:rPr>
                <w:rFonts w:hint="eastAsia" w:ascii="仿宋_GB2312" w:hAnsi="仿宋" w:eastAsia="仿宋_GB2312" w:cs="仿宋"/>
                <w:color w:val="000000" w:themeColor="text1"/>
                <w:sz w:val="28"/>
                <w:szCs w:val="28"/>
                <w:lang w:val="en-US" w:eastAsia="zh-CN"/>
                <w14:textFill>
                  <w14:solidFill>
                    <w14:schemeClr w14:val="tx1"/>
                  </w14:solidFill>
                </w14:textFill>
              </w:rPr>
              <w:t>6</w:t>
            </w:r>
            <w:r>
              <w:rPr>
                <w:rFonts w:hint="eastAsia" w:ascii="仿宋_GB2312" w:hAnsi="仿宋" w:eastAsia="仿宋_GB2312" w:cs="仿宋"/>
                <w:color w:val="000000" w:themeColor="text1"/>
                <w:sz w:val="28"/>
                <w:szCs w:val="28"/>
                <w14:textFill>
                  <w14:solidFill>
                    <w14:schemeClr w14:val="tx1"/>
                  </w14:solidFill>
                </w14:textFill>
              </w:rPr>
              <w:t>年</w:t>
            </w:r>
            <w:r>
              <w:rPr>
                <w:rFonts w:hint="eastAsia" w:ascii="仿宋_GB2312" w:hAnsi="仿宋" w:eastAsia="仿宋_GB2312" w:cs="仿宋"/>
                <w:color w:val="000000" w:themeColor="text1"/>
                <w:sz w:val="28"/>
                <w:szCs w:val="28"/>
                <w:lang w:val="en-US" w:eastAsia="zh-CN"/>
                <w14:textFill>
                  <w14:solidFill>
                    <w14:schemeClr w14:val="tx1"/>
                  </w14:solidFill>
                </w14:textFill>
              </w:rPr>
              <w:t>6月24</w:t>
            </w:r>
            <w:r>
              <w:rPr>
                <w:rFonts w:hint="eastAsia" w:ascii="仿宋_GB2312" w:hAnsi="仿宋" w:eastAsia="仿宋_GB2312" w:cs="仿宋"/>
                <w:color w:val="000000" w:themeColor="text1"/>
                <w:sz w:val="28"/>
                <w:szCs w:val="28"/>
                <w14:textFill>
                  <w14:solidFill>
                    <w14:schemeClr w14:val="tx1"/>
                  </w14:solidFill>
                </w14:textFill>
              </w:rPr>
              <w:t>日印发</w:t>
            </w:r>
          </w:p>
        </w:tc>
      </w:tr>
    </w:tbl>
    <w:p w14:paraId="328746D9">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ascii="Times New Roman" w:hAnsi="Times New Roman" w:cs="Times New Roman"/>
          <w:lang w:eastAsia="zh-CN"/>
        </w:rPr>
      </w:pPr>
    </w:p>
    <w:p w14:paraId="493F4706">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ascii="Times New Roman" w:hAnsi="Times New Roman" w:cs="Times New Roman"/>
          <w:lang w:eastAsia="zh-CN"/>
        </w:rPr>
      </w:pPr>
    </w:p>
    <w:sectPr>
      <w:footerReference r:id="rId3" w:type="default"/>
      <w:pgSz w:w="11906" w:h="16838"/>
      <w:pgMar w:top="2098" w:right="1531" w:bottom="1984" w:left="1531" w:header="851" w:footer="992" w:gutter="0"/>
      <w:pgNumType w:fmt="numberInDash"/>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2E94F74-D55E-46C7-935B-D1CA1CFEB34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3C6D819B-6945-4145-B729-3C4DE24BA924}"/>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1D110E59-49F4-4682-9641-9083D951F383}"/>
  </w:font>
  <w:font w:name="方正小标宋简体">
    <w:panose1 w:val="03000509000000000000"/>
    <w:charset w:val="86"/>
    <w:family w:val="auto"/>
    <w:pitch w:val="default"/>
    <w:sig w:usb0="00000001" w:usb1="080E0000" w:usb2="00000000" w:usb3="00000000" w:csb0="00040000" w:csb1="00000000"/>
    <w:embedRegular r:id="rId4" w:fontKey="{FD2A97B5-E54B-4537-AB7C-E3BFEEA18679}"/>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21B62">
    <w:pPr>
      <w:pStyle w:val="11"/>
      <w:ind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310BAC2">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- 4 -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2310BAC2">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- 4 -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8"/>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5NTZjYTQwMTZlYjRkM2I3YWM2YjZhZjA1NjY1ODEifQ=="/>
  </w:docVars>
  <w:rsids>
    <w:rsidRoot w:val="59CC1E84"/>
    <w:rsid w:val="00103224"/>
    <w:rsid w:val="001728D2"/>
    <w:rsid w:val="001D4F69"/>
    <w:rsid w:val="00235E89"/>
    <w:rsid w:val="002A4317"/>
    <w:rsid w:val="003436D2"/>
    <w:rsid w:val="003E2CF8"/>
    <w:rsid w:val="003F2399"/>
    <w:rsid w:val="00694113"/>
    <w:rsid w:val="0079279A"/>
    <w:rsid w:val="00816AB0"/>
    <w:rsid w:val="0082365E"/>
    <w:rsid w:val="008353C5"/>
    <w:rsid w:val="008411F9"/>
    <w:rsid w:val="0089221E"/>
    <w:rsid w:val="008A21F9"/>
    <w:rsid w:val="00A8426F"/>
    <w:rsid w:val="00AB03F1"/>
    <w:rsid w:val="00B06B34"/>
    <w:rsid w:val="00C57134"/>
    <w:rsid w:val="00D86DF1"/>
    <w:rsid w:val="00EC5843"/>
    <w:rsid w:val="01610CCC"/>
    <w:rsid w:val="036803A4"/>
    <w:rsid w:val="04201C9E"/>
    <w:rsid w:val="058C00A9"/>
    <w:rsid w:val="06E076D6"/>
    <w:rsid w:val="08475D24"/>
    <w:rsid w:val="08F935C9"/>
    <w:rsid w:val="091266F1"/>
    <w:rsid w:val="0B7B69FA"/>
    <w:rsid w:val="0BBF1E6E"/>
    <w:rsid w:val="0CFC5C63"/>
    <w:rsid w:val="0D4A25DE"/>
    <w:rsid w:val="0EE3107B"/>
    <w:rsid w:val="108F237B"/>
    <w:rsid w:val="10BA762A"/>
    <w:rsid w:val="13DC3D21"/>
    <w:rsid w:val="14831037"/>
    <w:rsid w:val="14A03FE1"/>
    <w:rsid w:val="14C26912"/>
    <w:rsid w:val="152810E0"/>
    <w:rsid w:val="16297D1F"/>
    <w:rsid w:val="16795C6E"/>
    <w:rsid w:val="187B7CEC"/>
    <w:rsid w:val="1B1A79D6"/>
    <w:rsid w:val="1EB0494B"/>
    <w:rsid w:val="1F5C4703"/>
    <w:rsid w:val="20FF7332"/>
    <w:rsid w:val="21CF45BC"/>
    <w:rsid w:val="22012DB0"/>
    <w:rsid w:val="22700284"/>
    <w:rsid w:val="23DC3C37"/>
    <w:rsid w:val="247E5FEF"/>
    <w:rsid w:val="24E72883"/>
    <w:rsid w:val="25127997"/>
    <w:rsid w:val="267C2231"/>
    <w:rsid w:val="278E213E"/>
    <w:rsid w:val="296C76C3"/>
    <w:rsid w:val="2A544E00"/>
    <w:rsid w:val="2CB67C7C"/>
    <w:rsid w:val="2D1278E5"/>
    <w:rsid w:val="2D4A3E64"/>
    <w:rsid w:val="2DBE3BCF"/>
    <w:rsid w:val="2E3D56EB"/>
    <w:rsid w:val="2EF73267"/>
    <w:rsid w:val="2FCA39BD"/>
    <w:rsid w:val="2FE829A8"/>
    <w:rsid w:val="31D54E46"/>
    <w:rsid w:val="31DD0B1F"/>
    <w:rsid w:val="32E6633A"/>
    <w:rsid w:val="33C0334B"/>
    <w:rsid w:val="348C6744"/>
    <w:rsid w:val="35E56190"/>
    <w:rsid w:val="39DD4436"/>
    <w:rsid w:val="3D997236"/>
    <w:rsid w:val="3DAC2858"/>
    <w:rsid w:val="4109395A"/>
    <w:rsid w:val="415123CE"/>
    <w:rsid w:val="42872932"/>
    <w:rsid w:val="42E5074D"/>
    <w:rsid w:val="43776769"/>
    <w:rsid w:val="44AF103D"/>
    <w:rsid w:val="47C076C6"/>
    <w:rsid w:val="481C3B08"/>
    <w:rsid w:val="49AC05F5"/>
    <w:rsid w:val="49AF7B8B"/>
    <w:rsid w:val="4A1E76DB"/>
    <w:rsid w:val="4A3B55B5"/>
    <w:rsid w:val="4AB3549B"/>
    <w:rsid w:val="4D632E83"/>
    <w:rsid w:val="4D8D5BC8"/>
    <w:rsid w:val="4EDFC9B2"/>
    <w:rsid w:val="4EE83C25"/>
    <w:rsid w:val="53962D77"/>
    <w:rsid w:val="53E41AB0"/>
    <w:rsid w:val="552A46A0"/>
    <w:rsid w:val="557E7FBE"/>
    <w:rsid w:val="571275A3"/>
    <w:rsid w:val="59CC1E84"/>
    <w:rsid w:val="59D52770"/>
    <w:rsid w:val="5AE70E33"/>
    <w:rsid w:val="5AEF673F"/>
    <w:rsid w:val="5BB4255F"/>
    <w:rsid w:val="5C47587E"/>
    <w:rsid w:val="5D3A259D"/>
    <w:rsid w:val="5ECD383F"/>
    <w:rsid w:val="5ECF14ED"/>
    <w:rsid w:val="5FDA7144"/>
    <w:rsid w:val="603F056D"/>
    <w:rsid w:val="61174457"/>
    <w:rsid w:val="625F30F4"/>
    <w:rsid w:val="62B17864"/>
    <w:rsid w:val="63421168"/>
    <w:rsid w:val="63876BC5"/>
    <w:rsid w:val="63E17D6C"/>
    <w:rsid w:val="63E257EE"/>
    <w:rsid w:val="641F5886"/>
    <w:rsid w:val="65033347"/>
    <w:rsid w:val="653F7DF8"/>
    <w:rsid w:val="66212C7D"/>
    <w:rsid w:val="6722055C"/>
    <w:rsid w:val="67E27EFC"/>
    <w:rsid w:val="6B511288"/>
    <w:rsid w:val="6B5F1692"/>
    <w:rsid w:val="6B9FF4EB"/>
    <w:rsid w:val="6C8E5854"/>
    <w:rsid w:val="6D164F86"/>
    <w:rsid w:val="6D18549A"/>
    <w:rsid w:val="6F645B89"/>
    <w:rsid w:val="6FE74513"/>
    <w:rsid w:val="7252741C"/>
    <w:rsid w:val="735C3151"/>
    <w:rsid w:val="73C2417B"/>
    <w:rsid w:val="7426061C"/>
    <w:rsid w:val="74B36375"/>
    <w:rsid w:val="74F60CF4"/>
    <w:rsid w:val="75B54942"/>
    <w:rsid w:val="765C7139"/>
    <w:rsid w:val="766975F4"/>
    <w:rsid w:val="76891540"/>
    <w:rsid w:val="78580BB8"/>
    <w:rsid w:val="787074DA"/>
    <w:rsid w:val="78EE0914"/>
    <w:rsid w:val="791C2BF9"/>
    <w:rsid w:val="797E697C"/>
    <w:rsid w:val="7F7FC462"/>
    <w:rsid w:val="ADDA6E90"/>
    <w:rsid w:val="E9CD4A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qFormat="1" w:unhideWhenUsed="0" w:uiPriority="99"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宋体" w:cs="Arial"/>
      <w:color w:val="000000"/>
      <w:sz w:val="21"/>
      <w:szCs w:val="21"/>
      <w:lang w:val="en-US" w:eastAsia="en-US"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4"/>
    <w:basedOn w:val="1"/>
    <w:next w:val="4"/>
    <w:qFormat/>
    <w:uiPriority w:val="0"/>
    <w:pPr>
      <w:keepNext/>
      <w:keepLines/>
      <w:spacing w:line="376" w:lineRule="auto"/>
      <w:outlineLvl w:val="3"/>
    </w:pPr>
    <w:rPr>
      <w:rFonts w:eastAsia="黑体"/>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4">
    <w:name w:val="正文样式1"/>
    <w:basedOn w:val="1"/>
    <w:autoRedefine/>
    <w:semiHidden/>
    <w:qFormat/>
    <w:uiPriority w:val="0"/>
    <w:pPr>
      <w:spacing w:line="288" w:lineRule="auto"/>
      <w:ind w:firstLine="360" w:firstLineChars="150"/>
    </w:pPr>
    <w:rPr>
      <w:sz w:val="24"/>
      <w:szCs w:val="20"/>
    </w:rPr>
  </w:style>
  <w:style w:type="paragraph" w:styleId="5">
    <w:name w:val="Normal Indent"/>
    <w:basedOn w:val="1"/>
    <w:next w:val="6"/>
    <w:qFormat/>
    <w:uiPriority w:val="99"/>
    <w:pPr>
      <w:wordWrap w:val="0"/>
      <w:ind w:left="3400"/>
    </w:pPr>
  </w:style>
  <w:style w:type="paragraph" w:styleId="6">
    <w:name w:val="envelope return"/>
    <w:basedOn w:val="1"/>
    <w:qFormat/>
    <w:uiPriority w:val="0"/>
  </w:style>
  <w:style w:type="paragraph" w:styleId="7">
    <w:name w:val="Body Text"/>
    <w:basedOn w:val="1"/>
    <w:link w:val="20"/>
    <w:semiHidden/>
    <w:qFormat/>
    <w:uiPriority w:val="99"/>
    <w:pPr>
      <w:kinsoku/>
      <w:autoSpaceDE/>
      <w:autoSpaceDN/>
      <w:spacing w:line="560" w:lineRule="exact"/>
      <w:jc w:val="right"/>
      <w:textAlignment w:val="auto"/>
    </w:pPr>
    <w:rPr>
      <w:rFonts w:ascii="仿宋_GB2312" w:hAnsi="Times New Roman" w:eastAsia="仿宋_GB2312" w:cs="Times New Roman"/>
      <w:sz w:val="32"/>
      <w:szCs w:val="32"/>
      <w:lang w:eastAsia="zh-CN"/>
    </w:rPr>
  </w:style>
  <w:style w:type="paragraph" w:styleId="8">
    <w:name w:val="Body Text Indent"/>
    <w:basedOn w:val="1"/>
    <w:qFormat/>
    <w:uiPriority w:val="99"/>
    <w:pPr>
      <w:ind w:left="420" w:leftChars="200"/>
    </w:pPr>
  </w:style>
  <w:style w:type="paragraph" w:styleId="9">
    <w:name w:val="HTML Address"/>
    <w:basedOn w:val="1"/>
    <w:qFormat/>
    <w:uiPriority w:val="99"/>
    <w:pPr>
      <w:ind w:firstLine="420"/>
    </w:pPr>
    <w:rPr>
      <w:rFonts w:cs="Times New Roman"/>
    </w:rPr>
  </w:style>
  <w:style w:type="paragraph" w:styleId="10">
    <w:name w:val="Balloon Text"/>
    <w:basedOn w:val="1"/>
    <w:next w:val="1"/>
    <w:qFormat/>
    <w:uiPriority w:val="0"/>
    <w:rPr>
      <w:sz w:val="18"/>
      <w:szCs w:val="18"/>
    </w:rPr>
  </w:style>
  <w:style w:type="paragraph" w:styleId="11">
    <w:name w:val="footer"/>
    <w:basedOn w:val="1"/>
    <w:qFormat/>
    <w:uiPriority w:val="0"/>
    <w:pPr>
      <w:tabs>
        <w:tab w:val="center" w:pos="4153"/>
        <w:tab w:val="right" w:pos="8306"/>
      </w:tabs>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3">
    <w:name w:val="Normal (Web)"/>
    <w:basedOn w:val="1"/>
    <w:qFormat/>
    <w:uiPriority w:val="0"/>
    <w:pPr>
      <w:spacing w:before="100" w:beforeAutospacing="1" w:after="100" w:afterAutospacing="1"/>
    </w:pPr>
    <w:rPr>
      <w:rFonts w:cs="Times New Roman"/>
      <w:sz w:val="24"/>
      <w:lang w:eastAsia="zh-CN"/>
    </w:rPr>
  </w:style>
  <w:style w:type="paragraph" w:styleId="14">
    <w:name w:val="Title"/>
    <w:basedOn w:val="1"/>
    <w:next w:val="1"/>
    <w:link w:val="21"/>
    <w:qFormat/>
    <w:uiPriority w:val="0"/>
    <w:pPr>
      <w:spacing w:before="240" w:after="60"/>
      <w:jc w:val="center"/>
      <w:outlineLvl w:val="0"/>
    </w:pPr>
    <w:rPr>
      <w:rFonts w:asciiTheme="majorHAnsi" w:hAnsiTheme="majorHAnsi" w:cstheme="majorBidi"/>
      <w:b/>
      <w:bCs/>
      <w:sz w:val="32"/>
      <w:szCs w:val="32"/>
    </w:rPr>
  </w:style>
  <w:style w:type="paragraph" w:styleId="15">
    <w:name w:val="Body Text First Indent 2"/>
    <w:basedOn w:val="8"/>
    <w:qFormat/>
    <w:uiPriority w:val="99"/>
    <w:pPr>
      <w:spacing w:after="120"/>
      <w:ind w:firstLine="42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page number"/>
    <w:basedOn w:val="18"/>
    <w:qFormat/>
    <w:uiPriority w:val="0"/>
  </w:style>
  <w:style w:type="character" w:customStyle="1" w:styleId="20">
    <w:name w:val="正文文本 Char"/>
    <w:basedOn w:val="18"/>
    <w:link w:val="7"/>
    <w:semiHidden/>
    <w:qFormat/>
    <w:uiPriority w:val="99"/>
    <w:rPr>
      <w:rFonts w:ascii="仿宋_GB2312" w:eastAsia="仿宋_GB2312"/>
      <w:color w:val="000000"/>
      <w:sz w:val="32"/>
      <w:szCs w:val="32"/>
    </w:rPr>
  </w:style>
  <w:style w:type="character" w:customStyle="1" w:styleId="21">
    <w:name w:val="标题 Char"/>
    <w:basedOn w:val="18"/>
    <w:link w:val="14"/>
    <w:qFormat/>
    <w:uiPriority w:val="0"/>
    <w:rPr>
      <w:rFonts w:asciiTheme="majorHAnsi" w:hAnsiTheme="majorHAnsi" w:cstheme="majorBidi"/>
      <w:b/>
      <w:bCs/>
      <w:color w:val="000000"/>
      <w:sz w:val="32"/>
      <w:szCs w:val="32"/>
      <w:lang w:eastAsia="en-US"/>
    </w:rPr>
  </w:style>
  <w:style w:type="paragraph" w:customStyle="1" w:styleId="22">
    <w:name w:val="Table Text"/>
    <w:basedOn w:val="1"/>
    <w:semiHidden/>
    <w:qFormat/>
    <w:uiPriority w:val="0"/>
    <w:rPr>
      <w:rFonts w:ascii="宋体" w:hAnsi="宋体" w:eastAsia="宋体" w:cs="宋体"/>
      <w:sz w:val="25"/>
      <w:szCs w:val="25"/>
      <w:lang w:eastAsia="en-US"/>
    </w:rPr>
  </w:style>
  <w:style w:type="table" w:customStyle="1" w:styleId="2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1580</Words>
  <Characters>1659</Characters>
  <Lines>14</Lines>
  <Paragraphs>4</Paragraphs>
  <TotalTime>0</TotalTime>
  <ScaleCrop>false</ScaleCrop>
  <LinksUpToDate>false</LinksUpToDate>
  <CharactersWithSpaces>1841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2024-01-30T16:44:00Z</dcterms:created>
  <dc:creator>吉祥平安</dc:creator>
  <cp:lastModifiedBy>要你好看</cp:lastModifiedBy>
  <cp:lastPrinted>2026-06-25T00:43:16Z</cp:lastPrinted>
  <dcterms:modified xsi:type="dcterms:W3CDTF">2026-06-25T00:49:37Z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58E54B004ED5433C9CC12A90DBEA7544_13</vt:lpwstr>
  </property>
  <property fmtid="{D5CDD505-2E9C-101B-9397-08002B2CF9AE}" pid="4" name="KSOTemplateDocerSaveRecord">
    <vt:lpwstr>eyJoZGlkIjoiOGM5NTZjYTQwMTZlYjRkM2I3YWM2YjZhZjA1NjY1ODEiLCJ1c2VySWQiOiIzOTQyNzU4NzEifQ==</vt:lpwstr>
  </property>
</Properties>
</file>