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3E3764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 w:val="0"/>
        <w:spacing w:line="580" w:lineRule="exact"/>
        <w:jc w:val="both"/>
        <w:rPr>
          <w:rFonts w:hint="eastAsia" w:ascii="Times New Roman" w:hAnsi="Times New Roman" w:cs="Times New Roman"/>
          <w:lang w:val="en-US" w:eastAsia="zh-CN"/>
        </w:rPr>
      </w:pPr>
    </w:p>
    <w:p w14:paraId="5D725F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ascii="仿宋_GB2312" w:eastAsia="仿宋_GB2312"/>
          <w:sz w:val="32"/>
          <w:szCs w:val="32"/>
        </w:rPr>
      </w:pPr>
    </w:p>
    <w:p w14:paraId="732723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ascii="仿宋_GB2312" w:eastAsia="仿宋_GB2312"/>
          <w:sz w:val="32"/>
          <w:szCs w:val="32"/>
        </w:rPr>
      </w:pPr>
    </w:p>
    <w:p w14:paraId="0ADBD7C2">
      <w:pPr>
        <w:pStyle w:val="3"/>
        <w:pageBreakBefore w:val="0"/>
        <w:wordWrap/>
        <w:overflowPunct/>
        <w:topLinePunct w:val="0"/>
        <w:bidi w:val="0"/>
        <w:spacing w:line="580" w:lineRule="exact"/>
      </w:pPr>
    </w:p>
    <w:p w14:paraId="563473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ascii="仿宋_GB2312" w:eastAsia="仿宋_GB2312"/>
          <w:sz w:val="32"/>
          <w:szCs w:val="32"/>
        </w:rPr>
      </w:pPr>
    </w:p>
    <w:p w14:paraId="2160FF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ascii="黑体" w:hAnsi="黑体" w:eastAsia="黑体" w:cs="黑体"/>
          <w:sz w:val="32"/>
          <w:szCs w:val="32"/>
        </w:rPr>
      </w:pPr>
    </w:p>
    <w:p w14:paraId="5D99A397">
      <w:pPr>
        <w:spacing w:line="570" w:lineRule="exact"/>
        <w:jc w:val="center"/>
        <w:rPr>
          <w:rFonts w:hint="default" w:ascii="仿宋_GB2312" w:eastAsia="仿宋_GB2312"/>
          <w:sz w:val="32"/>
          <w:szCs w:val="32"/>
          <w:lang w:val="en-US"/>
        </w:rPr>
      </w:pPr>
      <w:r>
        <w:rPr>
          <w:rFonts w:hint="eastAsia" w:ascii="仿宋_GB2312" w:eastAsia="仿宋_GB2312"/>
          <w:sz w:val="32"/>
          <w:szCs w:val="32"/>
        </w:rPr>
        <w:t>德城管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执法函</w:t>
      </w:r>
      <w:r>
        <w:rPr>
          <w:rFonts w:hint="eastAsia" w:ascii="仿宋_GB2312" w:eastAsia="仿宋_GB2312"/>
          <w:sz w:val="32"/>
          <w:szCs w:val="32"/>
        </w:rPr>
        <w:t>〔202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6</w:t>
      </w:r>
      <w:r>
        <w:rPr>
          <w:rFonts w:hint="eastAsia" w:ascii="仿宋_GB2312" w:eastAsia="仿宋_GB2312"/>
          <w:sz w:val="32"/>
          <w:szCs w:val="32"/>
        </w:rPr>
        <w:t>〕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87号</w:t>
      </w:r>
    </w:p>
    <w:p w14:paraId="054E05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exact"/>
        <w:jc w:val="right"/>
        <w:textAlignment w:val="auto"/>
        <w:rPr>
          <w:rFonts w:hint="default" w:ascii="仿宋_GB2312" w:hAnsi="仿宋" w:eastAsia="仿宋_GB2312"/>
          <w:sz w:val="32"/>
          <w:szCs w:val="32"/>
          <w:lang w:val="en-US"/>
        </w:rPr>
      </w:pPr>
      <w:r>
        <w:rPr>
          <w:rFonts w:hint="eastAsia"/>
          <w:lang w:val="en-US" w:eastAsia="zh-CN"/>
        </w:rPr>
        <w:t xml:space="preserve">                                 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答复类型: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A</w:t>
      </w:r>
    </w:p>
    <w:p w14:paraId="7F34D4A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00" w:lineRule="exact"/>
        <w:jc w:val="both"/>
        <w:textAlignment w:val="baseline"/>
        <w:rPr>
          <w:rFonts w:hint="eastAsia" w:ascii="宋体" w:hAnsi="宋体"/>
          <w:b/>
          <w:bCs/>
          <w:sz w:val="44"/>
          <w:szCs w:val="44"/>
        </w:rPr>
      </w:pPr>
    </w:p>
    <w:p w14:paraId="686C432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jc w:val="center"/>
        <w:textAlignment w:val="baseline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关于德化县十九届人大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六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次会议</w:t>
      </w:r>
    </w:p>
    <w:p w14:paraId="7B98934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jc w:val="center"/>
        <w:textAlignment w:val="baseline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第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1108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号建议答复的函</w:t>
      </w:r>
    </w:p>
    <w:p w14:paraId="09CE466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exact"/>
        <w:jc w:val="center"/>
        <w:textAlignment w:val="baseline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</w:p>
    <w:p w14:paraId="4AFE21FF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488ECD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eastAsia="zh-CN"/>
        </w:rPr>
        <w:t>张秋香</w:t>
      </w:r>
      <w:r>
        <w:rPr>
          <w:rFonts w:hint="eastAsia" w:ascii="仿宋_GB2312" w:hAnsi="Times New Roman" w:eastAsia="仿宋_GB2312" w:cs="Times New Roman"/>
          <w:sz w:val="32"/>
          <w:szCs w:val="32"/>
        </w:rPr>
        <w:t>代表：</w:t>
      </w:r>
    </w:p>
    <w:p w14:paraId="5C9EE0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5"/>
        <w:jc w:val="both"/>
        <w:textAlignment w:val="auto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您提出的《关于高起点打造浐溪两岸夜间经济消费活力带的建议》收悉</w:t>
      </w:r>
      <w:r>
        <w:rPr>
          <w:rFonts w:hint="eastAsia" w:ascii="仿宋_GB2312" w:hAnsi="Times New Roman" w:eastAsia="仿宋_GB2312" w:cs="Times New Roman"/>
          <w:sz w:val="32"/>
          <w:szCs w:val="32"/>
          <w:lang w:eastAsia="zh-CN"/>
        </w:rPr>
        <w:t>。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您提出的建议很好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对我县浐溪两岸夜间经济的现状和存在问题进行了客观分析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。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围绕您提出的建议，县城管执法局联合县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公安局交警大队、交通运输局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等部门认真进行分析、探讨，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着力研究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同解决我县浐溪两岸夜间经济的问题。现将各方办理情况分别答复如下：</w:t>
      </w:r>
    </w:p>
    <w:p w14:paraId="025BA7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一、疏堵结合，保障夜市秩序</w:t>
      </w:r>
    </w:p>
    <w:p w14:paraId="6DE7AA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县城管执法局</w:t>
      </w:r>
      <w:r>
        <w:rPr>
          <w:rFonts w:hint="eastAsia" w:ascii="仿宋_GB2312" w:eastAsia="仿宋_GB2312" w:cs="Times New Roman"/>
          <w:b/>
          <w:bCs/>
          <w:sz w:val="32"/>
          <w:szCs w:val="32"/>
        </w:rPr>
        <w:t>主要落实以下工作举措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：一是</w:t>
      </w:r>
      <w:r>
        <w:rPr>
          <w:rFonts w:hint="eastAsia" w:ascii="仿宋_GB2312" w:hAnsi="仿宋_GB2312" w:eastAsia="仿宋_GB2312" w:cs="仿宋_GB2312"/>
          <w:sz w:val="32"/>
          <w:szCs w:val="32"/>
        </w:rPr>
        <w:t>严格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按照</w:t>
      </w:r>
      <w:r>
        <w:rPr>
          <w:rFonts w:hint="eastAsia" w:ascii="仿宋_GB2312" w:hAnsi="仿宋_GB2312" w:eastAsia="仿宋_GB2312" w:cs="仿宋_GB2312"/>
          <w:sz w:val="32"/>
          <w:szCs w:val="32"/>
        </w:rPr>
        <w:t>《德化县城区夜市管理办法(暂行)》及县里关于推动夜间经济发展的工作部署，对浐溪沿岸夜市经营秩序进行了全面规范与常态化监管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对浐溪河边游步道推行分时段分区管理：在人流高峰时段（如早晚）划定步行专用区，同时在非核心景观区域统一设置临时摊贩集中经营点，明确经营时间和卫生标准，做到疏堵结合，实现秩序、安全与活力的统一。日常管理中，提高城管巡逻密度与覆盖面，确保问题第一时间发现、处置。行动中，优先采取宣传劝导与现场纠正；对拒不整改或严重违规行为，依法严格处罚。通过“勤巡逻、早发现、快处置”，实现市容秩序长效保持。</w:t>
      </w:r>
    </w:p>
    <w:p w14:paraId="3BB5E5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5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b/>
          <w:bCs/>
          <w:sz w:val="32"/>
          <w:szCs w:val="32"/>
          <w:lang w:val="en-US" w:eastAsia="zh-CN"/>
        </w:rPr>
        <w:t>二是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立足浐溪集聚区潮汐车流、夜间集中特征，盘活周边小区停车泊位存量，推行错时共享停车模式。在浐溪两岸周边夜市点位增设道边停车泊位1000个。同时，联合县公安交警大队全面推行夜间停车柔性执法，每日20:00至次日7:30，节假日、周末双休日延长至8:30，对非拥堵、非消防通道等路段违停行为，以温馨提示、口头警告为主要处置方式，减少贴单罚款、拖移等刚性措施，兼顾执法规范与群众便利，彰显城市管理温度。</w:t>
      </w:r>
    </w:p>
    <w:p w14:paraId="665F5EC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二、智慧调度，服务夜经济出行</w:t>
      </w:r>
    </w:p>
    <w:p w14:paraId="2A24B44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eastAsia" w:ascii="仿宋_GB2312" w:eastAsia="仿宋_GB2312" w:cs="Times New Roman"/>
          <w:sz w:val="32"/>
          <w:szCs w:val="32"/>
        </w:rPr>
      </w:pPr>
      <w:r>
        <w:rPr>
          <w:rFonts w:hint="eastAsia" w:ascii="仿宋_GB2312" w:eastAsia="仿宋_GB2312" w:cs="Times New Roman"/>
          <w:b/>
          <w:bCs/>
          <w:sz w:val="32"/>
          <w:szCs w:val="32"/>
          <w:lang w:eastAsia="zh-CN"/>
        </w:rPr>
        <w:t>县交通运输局</w:t>
      </w:r>
      <w:r>
        <w:rPr>
          <w:rFonts w:hint="eastAsia" w:ascii="仿宋_GB2312" w:eastAsia="仿宋_GB2312" w:cs="Times New Roman"/>
          <w:b/>
          <w:bCs/>
          <w:sz w:val="32"/>
          <w:szCs w:val="32"/>
        </w:rPr>
        <w:t>主要落实以下工作举措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：</w:t>
      </w:r>
      <w:r>
        <w:rPr>
          <w:rFonts w:hint="eastAsia" w:ascii="仿宋_GB2312" w:eastAsia="仿宋_GB2312" w:cs="Times New Roman"/>
          <w:sz w:val="32"/>
          <w:szCs w:val="32"/>
        </w:rPr>
        <w:t>我县目前拥有公交车辆111辆、驾驶员134人。已开通常规公交线路19条，其中城区公交9条、城乡公交10条（含跨县公交2条）。线路以“南门站点”和“县政府站点”作为浐溪两岸核心枢纽站点，现有途经浐溪两岸公交线路共有12条，覆盖城区和城乡全域，当前公交运力、线网布局可基本满足群众日常乘车出行需求。</w:t>
      </w:r>
    </w:p>
    <w:p w14:paraId="4655ED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ascii="仿宋_GB2312" w:eastAsia="仿宋_GB2312" w:cs="Times New Roman"/>
          <w:sz w:val="32"/>
          <w:szCs w:val="32"/>
        </w:rPr>
      </w:pPr>
      <w:r>
        <w:rPr>
          <w:rFonts w:hint="eastAsia" w:ascii="仿宋_GB2312" w:eastAsia="仿宋_GB2312" w:cs="Times New Roman"/>
          <w:sz w:val="32"/>
          <w:szCs w:val="32"/>
        </w:rPr>
        <w:t>当前我县夜间经济发展活力持续释放，浐溪沿岸商业业态不断整合升级，夜间消费场景日益丰富。为进一步提振夜间经济、适配夜间消费出行需求，下一步我局将与相关部门共同建设智慧公交系统，对浐溪两岸夜间商圈、消费聚集区客流特点与出行规律进行智能分析，针对性优化、调整沿岸公交线路走向与班次排布，强化公交线网与沿线夜间商业业态的联动适配，提升夜间出行便捷度、通达性，全力服务我县夜间经济高质量发展。</w:t>
      </w:r>
    </w:p>
    <w:p w14:paraId="71D4EB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5"/>
        <w:jc w:val="both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衷心感谢您对我县</w:t>
      </w:r>
      <w:r>
        <w:rPr>
          <w:rFonts w:hint="eastAsia" w:ascii="仿宋_GB2312" w:hAnsi="Times New Roman" w:eastAsia="仿宋_GB2312" w:cs="Times New Roman"/>
          <w:sz w:val="32"/>
          <w:szCs w:val="32"/>
        </w:rPr>
        <w:t>浐溪两岸夜间经济</w:t>
      </w:r>
      <w:r>
        <w:rPr>
          <w:rFonts w:hint="eastAsia" w:ascii="仿宋_GB2312" w:eastAsia="仿宋_GB2312"/>
          <w:sz w:val="32"/>
          <w:szCs w:val="32"/>
          <w:lang w:eastAsia="zh-CN"/>
        </w:rPr>
        <w:t>发展</w:t>
      </w:r>
      <w:r>
        <w:rPr>
          <w:rFonts w:hint="eastAsia" w:ascii="仿宋_GB2312" w:eastAsia="仿宋_GB2312"/>
          <w:sz w:val="32"/>
          <w:szCs w:val="32"/>
        </w:rPr>
        <w:t>的关心和支持！</w:t>
      </w:r>
      <w:r>
        <w:rPr>
          <w:rFonts w:hint="eastAsia" w:ascii="仿宋_GB2312" w:eastAsia="仿宋_GB2312"/>
          <w:sz w:val="32"/>
          <w:szCs w:val="32"/>
          <w:lang w:eastAsia="zh-CN"/>
        </w:rPr>
        <w:t>欢迎您继续对我们的工作提出</w:t>
      </w:r>
      <w:r>
        <w:rPr>
          <w:rFonts w:hint="eastAsia" w:ascii="仿宋_GB2312" w:eastAsia="仿宋_GB2312"/>
          <w:sz w:val="32"/>
          <w:szCs w:val="32"/>
        </w:rPr>
        <w:t>宝贵意见！</w:t>
      </w:r>
    </w:p>
    <w:p w14:paraId="4557BF98">
      <w:pPr>
        <w:spacing w:line="570" w:lineRule="exact"/>
        <w:rPr>
          <w:rFonts w:hint="eastAsia" w:ascii="仿宋_GB2312" w:eastAsia="仿宋_GB2312"/>
          <w:color w:val="000000"/>
          <w:sz w:val="32"/>
          <w:szCs w:val="32"/>
        </w:rPr>
      </w:pPr>
    </w:p>
    <w:p w14:paraId="37328207">
      <w:pPr>
        <w:spacing w:line="570" w:lineRule="exact"/>
        <w:ind w:firstLine="640" w:firstLineChars="200"/>
        <w:rPr>
          <w:rFonts w:hint="default" w:ascii="仿宋_GB2312" w:eastAsia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 xml:space="preserve">分管领导：郑永峰      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eastAsia="仿宋_GB2312"/>
          <w:color w:val="000000"/>
          <w:sz w:val="32"/>
          <w:szCs w:val="32"/>
          <w:lang w:eastAsia="zh-CN"/>
        </w:rPr>
        <w:t>郑柏颖</w:t>
      </w:r>
    </w:p>
    <w:p w14:paraId="7D04E163">
      <w:pPr>
        <w:spacing w:line="570" w:lineRule="exact"/>
        <w:ind w:firstLine="640" w:firstLineChars="200"/>
        <w:rPr>
          <w:rFonts w:hint="default" w:ascii="仿宋_GB2312" w:eastAsia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经办人员：</w:t>
      </w:r>
      <w:r>
        <w:rPr>
          <w:rFonts w:hint="eastAsia" w:ascii="仿宋_GB2312" w:eastAsia="仿宋_GB2312"/>
          <w:color w:val="000000"/>
          <w:sz w:val="32"/>
          <w:szCs w:val="32"/>
          <w:lang w:eastAsia="zh-CN"/>
        </w:rPr>
        <w:t>苏丹娜</w:t>
      </w:r>
      <w:r>
        <w:rPr>
          <w:rFonts w:hint="eastAsia" w:ascii="仿宋_GB2312" w:eastAsia="仿宋_GB2312"/>
          <w:color w:val="000000"/>
          <w:sz w:val="32"/>
          <w:szCs w:val="32"/>
        </w:rPr>
        <w:t xml:space="preserve">      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eastAsia="仿宋_GB2312"/>
          <w:color w:val="000000"/>
          <w:sz w:val="32"/>
          <w:szCs w:val="32"/>
          <w:lang w:eastAsia="zh-CN"/>
        </w:rPr>
        <w:t>龚秋梅</w:t>
      </w:r>
    </w:p>
    <w:p w14:paraId="61379E86">
      <w:pPr>
        <w:spacing w:line="540" w:lineRule="exact"/>
        <w:ind w:firstLine="640" w:firstLineChars="200"/>
        <w:rPr>
          <w:rFonts w:hint="default" w:ascii="仿宋_GB2312" w:eastAsia="仿宋_GB2312"/>
          <w:sz w:val="32"/>
          <w:szCs w:val="32"/>
          <w:lang w:val="en-US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联系电话：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23592089</w:t>
      </w:r>
      <w:r>
        <w:rPr>
          <w:rFonts w:hint="eastAsia" w:ascii="仿宋_GB2312" w:eastAsia="仿宋_GB2312"/>
          <w:color w:val="000000"/>
          <w:kern w:val="0"/>
          <w:sz w:val="32"/>
          <w:szCs w:val="32"/>
        </w:rPr>
        <w:t xml:space="preserve"> </w:t>
      </w:r>
      <w:r>
        <w:rPr>
          <w:rFonts w:hint="eastAsia" w:ascii="仿宋_GB2312" w:eastAsia="仿宋_GB2312"/>
          <w:color w:val="000000"/>
          <w:kern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 xml:space="preserve">   23558565</w:t>
      </w:r>
    </w:p>
    <w:p w14:paraId="406A060F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800" w:lineRule="exact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tbl>
      <w:tblPr>
        <w:tblStyle w:val="16"/>
        <w:tblpPr w:leftFromText="180" w:rightFromText="180" w:vertAnchor="text" w:horzAnchor="page" w:tblpXSpec="center" w:tblpY="3304"/>
        <w:tblOverlap w:val="never"/>
        <w:tblW w:w="9059" w:type="dxa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59"/>
      </w:tblGrid>
      <w:tr w14:paraId="3044F1F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9059" w:type="dxa"/>
            <w:noWrap w:val="0"/>
            <w:vAlign w:val="top"/>
          </w:tcPr>
          <w:p w14:paraId="561E270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ascii="仿宋_GB2312" w:hAnsi="仿宋" w:eastAsia="仿宋_GB2312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仿宋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抄送：县人大常委会代表工委，县政府督查室，存档。</w:t>
            </w:r>
          </w:p>
        </w:tc>
      </w:tr>
      <w:tr w14:paraId="7A9B1A6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9059" w:type="dxa"/>
            <w:noWrap w:val="0"/>
            <w:vAlign w:val="top"/>
          </w:tcPr>
          <w:p w14:paraId="1D60FB2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ascii="仿宋_GB2312" w:hAnsi="仿宋" w:eastAsia="仿宋_GB2312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德化县城市管理</w:t>
            </w:r>
            <w:r>
              <w:rPr>
                <w:rFonts w:hint="eastAsia" w:ascii="仿宋_GB2312" w:hAnsi="仿宋" w:eastAsia="仿宋_GB2312" w:cs="仿宋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和</w:t>
            </w:r>
            <w:r>
              <w:rPr>
                <w:rFonts w:hint="eastAsia" w:ascii="仿宋_GB2312" w:hAnsi="仿宋" w:eastAsia="仿宋_GB2312" w:cs="仿宋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综合执法</w:t>
            </w:r>
            <w:r>
              <w:rPr>
                <w:rFonts w:hint="eastAsia" w:ascii="仿宋_GB2312" w:hAnsi="仿宋" w:eastAsia="仿宋_GB2312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局      </w:t>
            </w:r>
            <w:r>
              <w:rPr>
                <w:rFonts w:hint="eastAsia" w:ascii="仿宋_GB2312" w:hAnsi="仿宋" w:eastAsia="仿宋_GB2312" w:cs="仿宋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</w:t>
            </w:r>
            <w:r>
              <w:rPr>
                <w:rFonts w:hint="eastAsia" w:ascii="仿宋_GB2312" w:hAnsi="仿宋" w:eastAsia="仿宋_GB2312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" w:cs="仿宋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</w:t>
            </w:r>
            <w:r>
              <w:rPr>
                <w:rFonts w:hint="eastAsia" w:ascii="仿宋_GB2312" w:hAnsi="仿宋" w:eastAsia="仿宋_GB2312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202</w:t>
            </w:r>
            <w:r>
              <w:rPr>
                <w:rFonts w:hint="eastAsia" w:ascii="仿宋_GB2312" w:hAnsi="仿宋" w:eastAsia="仿宋_GB2312" w:cs="仿宋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hint="eastAsia" w:ascii="仿宋_GB2312" w:hAnsi="仿宋" w:eastAsia="仿宋_GB2312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年</w:t>
            </w:r>
            <w:r>
              <w:rPr>
                <w:rFonts w:hint="eastAsia" w:ascii="仿宋_GB2312" w:hAnsi="仿宋" w:eastAsia="仿宋_GB2312" w:cs="仿宋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hint="eastAsia" w:ascii="仿宋_GB2312" w:hAnsi="仿宋" w:eastAsia="仿宋_GB2312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hint="eastAsia" w:ascii="仿宋_GB2312" w:hAnsi="仿宋" w:eastAsia="仿宋_GB2312" w:cs="仿宋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12</w:t>
            </w:r>
            <w:r>
              <w:rPr>
                <w:rFonts w:hint="eastAsia" w:ascii="仿宋_GB2312" w:hAnsi="仿宋" w:eastAsia="仿宋_GB2312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日印发</w:t>
            </w:r>
          </w:p>
        </w:tc>
      </w:tr>
    </w:tbl>
    <w:p w14:paraId="7FBD6A2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800" w:lineRule="exact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59E0EEE5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exact"/>
        <w:textAlignment w:val="baseline"/>
        <w:rPr>
          <w:rFonts w:hint="default" w:ascii="仿宋_GB2312" w:eastAsia="仿宋_GB2312"/>
          <w:snapToGrid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snapToGrid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仿宋_GB2312" w:eastAsia="仿宋_GB2312"/>
          <w:snapToGrid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德化县城市管理</w:t>
      </w:r>
      <w:r>
        <w:rPr>
          <w:rFonts w:hint="eastAsia" w:ascii="仿宋_GB2312" w:eastAsia="仿宋_GB2312"/>
          <w:snapToGrid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和综合执法</w:t>
      </w:r>
      <w:r>
        <w:rPr>
          <w:rFonts w:hint="eastAsia" w:ascii="仿宋_GB2312" w:eastAsia="仿宋_GB2312"/>
          <w:snapToGrid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局</w:t>
      </w:r>
      <w:r>
        <w:rPr>
          <w:rFonts w:hint="eastAsia" w:ascii="仿宋_GB2312" w:eastAsia="仿宋_GB2312"/>
          <w:snapToGrid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    德化县交通运输局</w:t>
      </w:r>
    </w:p>
    <w:p w14:paraId="2139DCD5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exact"/>
        <w:ind w:firstLine="646"/>
        <w:jc w:val="left"/>
        <w:textAlignment w:val="baseline"/>
        <w:rPr>
          <w:rFonts w:hint="eastAsia" w:ascii="仿宋_GB2312" w:eastAsia="仿宋_GB2312"/>
          <w:snapToGrid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snapToGrid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         </w:t>
      </w:r>
      <w:r>
        <w:rPr>
          <w:rFonts w:hint="eastAsia" w:ascii="仿宋_GB2312" w:eastAsia="仿宋_GB2312"/>
          <w:snapToGrid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仿宋_GB2312" w:eastAsia="仿宋_GB2312"/>
          <w:snapToGrid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仿宋_GB2312" w:eastAsia="仿宋_GB2312"/>
          <w:snapToGrid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仿宋_GB2312" w:eastAsia="仿宋_GB2312"/>
          <w:snapToGrid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仿宋_GB2312" w:eastAsia="仿宋_GB2312"/>
          <w:snapToGrid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仿宋_GB2312" w:eastAsia="仿宋_GB2312"/>
          <w:snapToGrid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12</w:t>
      </w:r>
      <w:r>
        <w:rPr>
          <w:rFonts w:hint="eastAsia" w:ascii="仿宋_GB2312" w:eastAsia="仿宋_GB2312"/>
          <w:snapToGrid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日</w:t>
      </w:r>
    </w:p>
    <w:p w14:paraId="6E90B3E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exact"/>
        <w:ind w:firstLine="646"/>
        <w:jc w:val="left"/>
        <w:textAlignment w:val="baseline"/>
        <w:rPr>
          <w:rFonts w:hint="eastAsia" w:ascii="仿宋_GB2312" w:eastAsia="仿宋_GB2312"/>
          <w:snapToGrid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3355742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exact"/>
        <w:ind w:firstLine="646"/>
        <w:jc w:val="left"/>
        <w:textAlignment w:val="baseline"/>
        <w:rPr>
          <w:rFonts w:hint="eastAsia" w:ascii="仿宋_GB2312" w:eastAsia="仿宋_GB2312"/>
          <w:snapToGrid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bookmarkStart w:id="0" w:name="_GoBack"/>
      <w:bookmarkEnd w:id="0"/>
    </w:p>
    <w:p w14:paraId="6DA331A5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exact"/>
        <w:ind w:firstLine="646"/>
        <w:jc w:val="left"/>
        <w:textAlignment w:val="baseline"/>
        <w:rPr>
          <w:rFonts w:hint="eastAsia" w:ascii="仿宋_GB2312" w:eastAsia="仿宋_GB2312"/>
          <w:snapToGrid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</w:p>
    <w:sectPr>
      <w:footerReference r:id="rId3" w:type="default"/>
      <w:pgSz w:w="11906" w:h="16838"/>
      <w:pgMar w:top="2098" w:right="1531" w:bottom="1984" w:left="1531" w:header="851" w:footer="992" w:gutter="0"/>
      <w:pgNumType w:fmt="numberInDash"/>
      <w:cols w:space="0" w:num="1"/>
      <w:rtlGutter w:val="0"/>
      <w:docGrid w:type="lines" w:linePitch="3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02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A4637CB-B524-4921-A231-DD28005BAC8A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ABB4C6D5-E5C6-45D1-A809-71D6767BEDF6}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BEBC0F73-864F-48D9-9A21-1A188222C66F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4" w:fontKey="{D038373F-B6CD-4F6C-9BB4-C380B7BB55A8}"/>
  </w:font>
  <w:font w:name="+mn-cs">
    <w:altName w:val="Arial Unicode MS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021B62">
    <w:pPr>
      <w:pStyle w:val="11"/>
      <w:ind w:firstLine="36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2310BAC2">
                          <w:pPr>
                            <w:pStyle w:val="11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- 4 -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mMenDD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310BAC2">
                    <w:pPr>
                      <w:pStyle w:val="11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- 4 -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documentProtection w:enforcement="0"/>
  <w:defaultTabStop w:val="420"/>
  <w:drawingGridVerticalSpacing w:val="158"/>
  <w:displayVerticalDrawingGridEvery w:val="2"/>
  <w:noPunctuationKerning w:val="1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M5NTZjYTQwMTZlYjRkM2I3YWM2YjZhZjA1NjY1ODEifQ=="/>
  </w:docVars>
  <w:rsids>
    <w:rsidRoot w:val="59CC1E84"/>
    <w:rsid w:val="00103224"/>
    <w:rsid w:val="001728D2"/>
    <w:rsid w:val="001D4F69"/>
    <w:rsid w:val="00235E89"/>
    <w:rsid w:val="002A4317"/>
    <w:rsid w:val="003436D2"/>
    <w:rsid w:val="003E2CF8"/>
    <w:rsid w:val="003F2399"/>
    <w:rsid w:val="00694113"/>
    <w:rsid w:val="0079279A"/>
    <w:rsid w:val="00816AB0"/>
    <w:rsid w:val="0082365E"/>
    <w:rsid w:val="008353C5"/>
    <w:rsid w:val="008411F9"/>
    <w:rsid w:val="0089221E"/>
    <w:rsid w:val="008A21F9"/>
    <w:rsid w:val="00A8426F"/>
    <w:rsid w:val="00AB03F1"/>
    <w:rsid w:val="00B06B34"/>
    <w:rsid w:val="00C57134"/>
    <w:rsid w:val="00D86DF1"/>
    <w:rsid w:val="00EC5843"/>
    <w:rsid w:val="01610CCC"/>
    <w:rsid w:val="036803A4"/>
    <w:rsid w:val="04201C9E"/>
    <w:rsid w:val="058C00A9"/>
    <w:rsid w:val="06E076D6"/>
    <w:rsid w:val="08475D24"/>
    <w:rsid w:val="091266F1"/>
    <w:rsid w:val="0B7B69FA"/>
    <w:rsid w:val="0BBF1E6E"/>
    <w:rsid w:val="0CFC5C63"/>
    <w:rsid w:val="0D4A25DE"/>
    <w:rsid w:val="108F237B"/>
    <w:rsid w:val="10BA762A"/>
    <w:rsid w:val="13DC3D21"/>
    <w:rsid w:val="14831037"/>
    <w:rsid w:val="14A03FE1"/>
    <w:rsid w:val="14C26912"/>
    <w:rsid w:val="152810E0"/>
    <w:rsid w:val="16297D1F"/>
    <w:rsid w:val="16795C6E"/>
    <w:rsid w:val="16A5698E"/>
    <w:rsid w:val="187B7CEC"/>
    <w:rsid w:val="1B1A79D6"/>
    <w:rsid w:val="1EB0494B"/>
    <w:rsid w:val="1F5C4703"/>
    <w:rsid w:val="20FF7332"/>
    <w:rsid w:val="21CF45BC"/>
    <w:rsid w:val="22012DB0"/>
    <w:rsid w:val="22700284"/>
    <w:rsid w:val="23DC3C37"/>
    <w:rsid w:val="241C01AD"/>
    <w:rsid w:val="247E5FEF"/>
    <w:rsid w:val="24E72883"/>
    <w:rsid w:val="25127997"/>
    <w:rsid w:val="267C2231"/>
    <w:rsid w:val="278E213E"/>
    <w:rsid w:val="296C76C3"/>
    <w:rsid w:val="2A544E00"/>
    <w:rsid w:val="2D1278E5"/>
    <w:rsid w:val="2D4A3E64"/>
    <w:rsid w:val="2DBE3BCF"/>
    <w:rsid w:val="2E3D56EB"/>
    <w:rsid w:val="2EF73267"/>
    <w:rsid w:val="2FCA39BD"/>
    <w:rsid w:val="31D54E46"/>
    <w:rsid w:val="31DD0B1F"/>
    <w:rsid w:val="32E6633A"/>
    <w:rsid w:val="33C0334B"/>
    <w:rsid w:val="35E56190"/>
    <w:rsid w:val="3D997236"/>
    <w:rsid w:val="3DAC2858"/>
    <w:rsid w:val="4109395A"/>
    <w:rsid w:val="415123CE"/>
    <w:rsid w:val="42872932"/>
    <w:rsid w:val="42E5074D"/>
    <w:rsid w:val="43776769"/>
    <w:rsid w:val="44AF103D"/>
    <w:rsid w:val="47C076C6"/>
    <w:rsid w:val="481C3B08"/>
    <w:rsid w:val="49AC05F5"/>
    <w:rsid w:val="49AF7B8B"/>
    <w:rsid w:val="4A1E76DB"/>
    <w:rsid w:val="4A3B55B5"/>
    <w:rsid w:val="4C2904FF"/>
    <w:rsid w:val="4C657EF0"/>
    <w:rsid w:val="4D632E83"/>
    <w:rsid w:val="4D8D5BC8"/>
    <w:rsid w:val="4EDFC9B2"/>
    <w:rsid w:val="4EE83C25"/>
    <w:rsid w:val="53962D77"/>
    <w:rsid w:val="53E41AB0"/>
    <w:rsid w:val="552A46A0"/>
    <w:rsid w:val="557E7FBE"/>
    <w:rsid w:val="571275A3"/>
    <w:rsid w:val="59CC1E84"/>
    <w:rsid w:val="59D52770"/>
    <w:rsid w:val="5AE70E33"/>
    <w:rsid w:val="5AEF673F"/>
    <w:rsid w:val="5C47587E"/>
    <w:rsid w:val="5D230C5E"/>
    <w:rsid w:val="5D3A259D"/>
    <w:rsid w:val="5ECD383F"/>
    <w:rsid w:val="5ECF14ED"/>
    <w:rsid w:val="5F9F1977"/>
    <w:rsid w:val="5FDA7144"/>
    <w:rsid w:val="603F056D"/>
    <w:rsid w:val="61174457"/>
    <w:rsid w:val="625F30F4"/>
    <w:rsid w:val="62B17864"/>
    <w:rsid w:val="63421168"/>
    <w:rsid w:val="63876BC5"/>
    <w:rsid w:val="63E257EE"/>
    <w:rsid w:val="641F5886"/>
    <w:rsid w:val="65033347"/>
    <w:rsid w:val="65101656"/>
    <w:rsid w:val="653F7DF8"/>
    <w:rsid w:val="6722055C"/>
    <w:rsid w:val="67885E71"/>
    <w:rsid w:val="67E27EFC"/>
    <w:rsid w:val="6B511288"/>
    <w:rsid w:val="6B5F1692"/>
    <w:rsid w:val="6B9FF4EB"/>
    <w:rsid w:val="6D164F86"/>
    <w:rsid w:val="6D18549A"/>
    <w:rsid w:val="6F645B89"/>
    <w:rsid w:val="6FE74513"/>
    <w:rsid w:val="7252741C"/>
    <w:rsid w:val="735C3151"/>
    <w:rsid w:val="73C2417B"/>
    <w:rsid w:val="7426061C"/>
    <w:rsid w:val="74B36375"/>
    <w:rsid w:val="74F60CF4"/>
    <w:rsid w:val="75B54942"/>
    <w:rsid w:val="765C7139"/>
    <w:rsid w:val="766975F4"/>
    <w:rsid w:val="76891540"/>
    <w:rsid w:val="78580BB8"/>
    <w:rsid w:val="787074DA"/>
    <w:rsid w:val="78EE0914"/>
    <w:rsid w:val="791C2BF9"/>
    <w:rsid w:val="7F425A56"/>
    <w:rsid w:val="7F7FC462"/>
    <w:rsid w:val="7F9676DE"/>
    <w:rsid w:val="ADDA6E90"/>
    <w:rsid w:val="E9CD4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99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qFormat="1" w:unhideWhenUsed="0" w:uiPriority="99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宋体" w:cs="Arial"/>
      <w:color w:val="000000"/>
      <w:sz w:val="21"/>
      <w:szCs w:val="21"/>
      <w:lang w:val="en-US" w:eastAsia="en-US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3">
    <w:name w:val="heading 4"/>
    <w:basedOn w:val="1"/>
    <w:next w:val="4"/>
    <w:qFormat/>
    <w:uiPriority w:val="0"/>
    <w:pPr>
      <w:keepNext/>
      <w:keepLines/>
      <w:spacing w:line="376" w:lineRule="auto"/>
      <w:outlineLvl w:val="3"/>
    </w:pPr>
    <w:rPr>
      <w:rFonts w:eastAsia="黑体"/>
      <w:b/>
      <w:bCs/>
      <w:sz w:val="28"/>
      <w:szCs w:val="28"/>
    </w:rPr>
  </w:style>
  <w:style w:type="character" w:default="1" w:styleId="18">
    <w:name w:val="Default Paragraph Font"/>
    <w:semiHidden/>
    <w:unhideWhenUsed/>
    <w:qFormat/>
    <w:uiPriority w:val="1"/>
  </w:style>
  <w:style w:type="table" w:default="1" w:styleId="1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正文样式1"/>
    <w:basedOn w:val="1"/>
    <w:autoRedefine/>
    <w:semiHidden/>
    <w:qFormat/>
    <w:uiPriority w:val="0"/>
    <w:pPr>
      <w:spacing w:line="288" w:lineRule="auto"/>
      <w:ind w:firstLine="360" w:firstLineChars="150"/>
    </w:pPr>
    <w:rPr>
      <w:sz w:val="24"/>
      <w:szCs w:val="20"/>
    </w:rPr>
  </w:style>
  <w:style w:type="paragraph" w:styleId="5">
    <w:name w:val="Normal Indent"/>
    <w:basedOn w:val="1"/>
    <w:next w:val="6"/>
    <w:qFormat/>
    <w:uiPriority w:val="99"/>
    <w:pPr>
      <w:wordWrap w:val="0"/>
      <w:ind w:left="3400"/>
    </w:pPr>
  </w:style>
  <w:style w:type="paragraph" w:styleId="6">
    <w:name w:val="envelope return"/>
    <w:basedOn w:val="1"/>
    <w:qFormat/>
    <w:uiPriority w:val="0"/>
  </w:style>
  <w:style w:type="paragraph" w:styleId="7">
    <w:name w:val="Body Text"/>
    <w:basedOn w:val="1"/>
    <w:link w:val="20"/>
    <w:semiHidden/>
    <w:qFormat/>
    <w:uiPriority w:val="99"/>
    <w:pPr>
      <w:kinsoku/>
      <w:autoSpaceDE/>
      <w:autoSpaceDN/>
      <w:spacing w:line="560" w:lineRule="exact"/>
      <w:jc w:val="right"/>
      <w:textAlignment w:val="auto"/>
    </w:pPr>
    <w:rPr>
      <w:rFonts w:ascii="仿宋_GB2312" w:hAnsi="Times New Roman" w:eastAsia="仿宋_GB2312" w:cs="Times New Roman"/>
      <w:sz w:val="32"/>
      <w:szCs w:val="32"/>
      <w:lang w:eastAsia="zh-CN"/>
    </w:rPr>
  </w:style>
  <w:style w:type="paragraph" w:styleId="8">
    <w:name w:val="Body Text Indent"/>
    <w:basedOn w:val="1"/>
    <w:qFormat/>
    <w:uiPriority w:val="99"/>
    <w:pPr>
      <w:ind w:left="420" w:leftChars="200"/>
    </w:pPr>
  </w:style>
  <w:style w:type="paragraph" w:styleId="9">
    <w:name w:val="HTML Address"/>
    <w:basedOn w:val="1"/>
    <w:qFormat/>
    <w:uiPriority w:val="99"/>
    <w:pPr>
      <w:ind w:firstLine="420"/>
    </w:pPr>
    <w:rPr>
      <w:rFonts w:cs="Times New Roman"/>
    </w:rPr>
  </w:style>
  <w:style w:type="paragraph" w:styleId="10">
    <w:name w:val="Balloon Text"/>
    <w:basedOn w:val="1"/>
    <w:next w:val="1"/>
    <w:qFormat/>
    <w:uiPriority w:val="0"/>
    <w:rPr>
      <w:sz w:val="18"/>
      <w:szCs w:val="18"/>
    </w:rPr>
  </w:style>
  <w:style w:type="paragraph" w:styleId="11">
    <w:name w:val="footer"/>
    <w:basedOn w:val="1"/>
    <w:qFormat/>
    <w:uiPriority w:val="0"/>
    <w:pPr>
      <w:tabs>
        <w:tab w:val="center" w:pos="4153"/>
        <w:tab w:val="right" w:pos="8306"/>
      </w:tabs>
    </w:pPr>
    <w:rPr>
      <w:sz w:val="18"/>
    </w:rPr>
  </w:style>
  <w:style w:type="paragraph" w:styleId="12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jc w:val="both"/>
    </w:pPr>
    <w:rPr>
      <w:sz w:val="18"/>
    </w:rPr>
  </w:style>
  <w:style w:type="paragraph" w:styleId="13">
    <w:name w:val="Normal (Web)"/>
    <w:basedOn w:val="1"/>
    <w:qFormat/>
    <w:uiPriority w:val="0"/>
    <w:pPr>
      <w:spacing w:before="100" w:beforeAutospacing="1" w:after="100" w:afterAutospacing="1"/>
    </w:pPr>
    <w:rPr>
      <w:rFonts w:cs="Times New Roman"/>
      <w:sz w:val="24"/>
      <w:lang w:eastAsia="zh-CN"/>
    </w:rPr>
  </w:style>
  <w:style w:type="paragraph" w:styleId="14">
    <w:name w:val="Title"/>
    <w:basedOn w:val="1"/>
    <w:next w:val="1"/>
    <w:link w:val="21"/>
    <w:qFormat/>
    <w:uiPriority w:val="0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paragraph" w:styleId="15">
    <w:name w:val="Body Text First Indent 2"/>
    <w:basedOn w:val="8"/>
    <w:qFormat/>
    <w:uiPriority w:val="99"/>
    <w:pPr>
      <w:spacing w:after="120"/>
      <w:ind w:firstLine="420"/>
    </w:pPr>
  </w:style>
  <w:style w:type="table" w:styleId="17">
    <w:name w:val="Table Grid"/>
    <w:basedOn w:val="1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9">
    <w:name w:val="page number"/>
    <w:basedOn w:val="18"/>
    <w:qFormat/>
    <w:uiPriority w:val="0"/>
  </w:style>
  <w:style w:type="character" w:customStyle="1" w:styleId="20">
    <w:name w:val="正文文本 Char"/>
    <w:basedOn w:val="18"/>
    <w:link w:val="7"/>
    <w:semiHidden/>
    <w:qFormat/>
    <w:uiPriority w:val="99"/>
    <w:rPr>
      <w:rFonts w:ascii="仿宋_GB2312" w:eastAsia="仿宋_GB2312"/>
      <w:color w:val="000000"/>
      <w:sz w:val="32"/>
      <w:szCs w:val="32"/>
    </w:rPr>
  </w:style>
  <w:style w:type="character" w:customStyle="1" w:styleId="21">
    <w:name w:val="标题 Char"/>
    <w:basedOn w:val="18"/>
    <w:link w:val="14"/>
    <w:qFormat/>
    <w:uiPriority w:val="0"/>
    <w:rPr>
      <w:rFonts w:asciiTheme="majorHAnsi" w:hAnsiTheme="majorHAnsi" w:cstheme="majorBidi"/>
      <w:b/>
      <w:bCs/>
      <w:color w:val="000000"/>
      <w:sz w:val="32"/>
      <w:szCs w:val="32"/>
      <w:lang w:eastAsia="en-US"/>
    </w:rPr>
  </w:style>
  <w:style w:type="paragraph" w:customStyle="1" w:styleId="22">
    <w:name w:val="Table Text"/>
    <w:basedOn w:val="1"/>
    <w:semiHidden/>
    <w:qFormat/>
    <w:uiPriority w:val="0"/>
    <w:rPr>
      <w:rFonts w:ascii="宋体" w:hAnsi="宋体" w:eastAsia="宋体" w:cs="宋体"/>
      <w:sz w:val="25"/>
      <w:szCs w:val="25"/>
      <w:lang w:eastAsia="en-US"/>
    </w:rPr>
  </w:style>
  <w:style w:type="table" w:customStyle="1" w:styleId="23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746</Words>
  <Characters>779</Characters>
  <Lines>14</Lines>
  <Paragraphs>4</Paragraphs>
  <TotalTime>6</TotalTime>
  <ScaleCrop>false</ScaleCrop>
  <LinksUpToDate>false</LinksUpToDate>
  <CharactersWithSpaces>900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2024-01-30T16:44:00Z</dcterms:created>
  <dc:creator>吉祥平安</dc:creator>
  <cp:lastModifiedBy>要你好看</cp:lastModifiedBy>
  <cp:lastPrinted>2026-06-12T01:31:17Z</cp:lastPrinted>
  <dcterms:modified xsi:type="dcterms:W3CDTF">2026-06-15T00:50:38Z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E5D37B2E47FE429487744342FB5E84BC_13</vt:lpwstr>
  </property>
  <property fmtid="{D5CDD505-2E9C-101B-9397-08002B2CF9AE}" pid="4" name="KSOTemplateDocerSaveRecord">
    <vt:lpwstr>eyJoZGlkIjoiOGM5NTZjYTQwMTZlYjRkM2I3YWM2YjZhZjA1NjY1ODEiLCJ1c2VySWQiOiIzOTQyNzU4NzEifQ==</vt:lpwstr>
  </property>
</Properties>
</file>