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EBF" w:rsidRDefault="00521EBF">
      <w:pPr>
        <w:spacing w:line="548" w:lineRule="exact"/>
        <w:ind w:right="6"/>
        <w:jc w:val="center"/>
        <w:rPr>
          <w:rFonts w:ascii="宋体" w:hAnsi="宋体"/>
          <w:b/>
          <w:sz w:val="48"/>
        </w:rPr>
      </w:pPr>
    </w:p>
    <w:p w:rsidR="00521EBF" w:rsidRDefault="00945B81">
      <w:pPr>
        <w:spacing w:line="548" w:lineRule="exact"/>
        <w:ind w:right="6"/>
        <w:jc w:val="center"/>
        <w:rPr>
          <w:rFonts w:ascii="宋体" w:hAnsi="宋体"/>
          <w:b/>
          <w:sz w:val="48"/>
        </w:rPr>
      </w:pPr>
      <w:r>
        <w:rPr>
          <w:rFonts w:ascii="宋体" w:hAnsi="宋体"/>
          <w:b/>
          <w:sz w:val="48"/>
        </w:rPr>
        <w:t>福建省扶贫（惠民）资金在线监管系统</w:t>
      </w: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521EBF">
      <w:pPr>
        <w:rPr>
          <w:rFonts w:eastAsiaTheme="minorEastAsia"/>
        </w:rPr>
      </w:pPr>
    </w:p>
    <w:p w:rsidR="00521EBF" w:rsidRDefault="00945B81">
      <w:pPr>
        <w:rPr>
          <w:rFonts w:ascii="宋体" w:hAnsi="宋体"/>
          <w:b/>
          <w:sz w:val="48"/>
          <w:szCs w:val="22"/>
        </w:rPr>
      </w:pPr>
      <w:r>
        <w:rPr>
          <w:rFonts w:eastAsiaTheme="minorEastAsia" w:hint="eastAsia"/>
          <w:sz w:val="52"/>
          <w:szCs w:val="52"/>
        </w:rPr>
        <w:t xml:space="preserve">          </w:t>
      </w:r>
      <w:r>
        <w:rPr>
          <w:rFonts w:ascii="宋体" w:hAnsi="宋体" w:hint="eastAsia"/>
          <w:b/>
          <w:sz w:val="72"/>
          <w:szCs w:val="72"/>
        </w:rPr>
        <w:t>常见问题</w:t>
      </w: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521EBF">
      <w:pPr>
        <w:rPr>
          <w:rFonts w:ascii="宋体" w:hAnsi="宋体"/>
          <w:b/>
          <w:sz w:val="48"/>
          <w:szCs w:val="22"/>
        </w:rPr>
      </w:pPr>
    </w:p>
    <w:p w:rsidR="00521EBF" w:rsidRDefault="00945B81">
      <w:pPr>
        <w:rPr>
          <w:rFonts w:ascii="宋体" w:hAnsi="宋体"/>
          <w:b/>
          <w:sz w:val="48"/>
          <w:szCs w:val="22"/>
        </w:rPr>
      </w:pPr>
      <w:r>
        <w:rPr>
          <w:rFonts w:ascii="宋体" w:hAnsi="宋体" w:hint="eastAsia"/>
          <w:b/>
          <w:sz w:val="48"/>
          <w:szCs w:val="22"/>
        </w:rPr>
        <w:t xml:space="preserve">            2020年8月</w:t>
      </w:r>
    </w:p>
    <w:p w:rsidR="00521EBF" w:rsidRDefault="00521EBF">
      <w:pPr>
        <w:rPr>
          <w:rFonts w:ascii="宋体" w:hAnsi="宋体"/>
          <w:b/>
          <w:sz w:val="48"/>
          <w:szCs w:val="22"/>
        </w:rPr>
        <w:sectPr w:rsidR="00521EBF">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rsidR="00521EBF" w:rsidRDefault="00521EBF">
      <w:pPr>
        <w:rPr>
          <w:rFonts w:ascii="宋体" w:hAnsi="宋体"/>
          <w:b/>
          <w:sz w:val="48"/>
          <w:szCs w:val="22"/>
        </w:rPr>
      </w:pPr>
    </w:p>
    <w:sdt>
      <w:sdtPr>
        <w:rPr>
          <w:rFonts w:ascii="宋体" w:hAnsi="宋体"/>
          <w:sz w:val="21"/>
        </w:rPr>
        <w:id w:val="147478472"/>
        <w:docPartObj>
          <w:docPartGallery w:val="Table of Contents"/>
          <w:docPartUnique/>
        </w:docPartObj>
      </w:sdtPr>
      <w:sdtEndPr>
        <w:rPr>
          <w:rFonts w:hint="eastAsia"/>
          <w:szCs w:val="22"/>
        </w:rPr>
      </w:sdtEndPr>
      <w:sdtContent>
        <w:p w:rsidR="00521EBF" w:rsidRDefault="00521EBF">
          <w:pPr>
            <w:jc w:val="center"/>
          </w:pPr>
        </w:p>
        <w:p w:rsidR="00521EBF" w:rsidRDefault="00945B81">
          <w:pPr>
            <w:pStyle w:val="WPSOffice1"/>
            <w:tabs>
              <w:tab w:val="right" w:leader="dot" w:pos="8306"/>
            </w:tabs>
            <w:rPr>
              <w:rFonts w:ascii="宋体" w:hAnsi="宋体"/>
              <w:b/>
              <w:sz w:val="28"/>
              <w:szCs w:val="28"/>
            </w:rPr>
          </w:pPr>
          <w:r>
            <w:rPr>
              <w:rFonts w:ascii="宋体" w:hAnsi="宋体" w:hint="eastAsia"/>
              <w:b/>
              <w:sz w:val="28"/>
              <w:szCs w:val="28"/>
            </w:rPr>
            <w:t xml:space="preserve">                           目录</w:t>
          </w:r>
        </w:p>
        <w:p w:rsidR="00521EBF" w:rsidRDefault="00AA0D28">
          <w:pPr>
            <w:pStyle w:val="1"/>
            <w:tabs>
              <w:tab w:val="right" w:leader="dot" w:pos="8306"/>
            </w:tabs>
            <w:rPr>
              <w:sz w:val="28"/>
              <w:szCs w:val="28"/>
            </w:rPr>
          </w:pPr>
          <w:r w:rsidRPr="00AA0D28">
            <w:rPr>
              <w:rFonts w:ascii="宋体" w:hAnsi="宋体" w:hint="eastAsia"/>
              <w:b/>
              <w:sz w:val="28"/>
              <w:szCs w:val="28"/>
            </w:rPr>
            <w:fldChar w:fldCharType="begin"/>
          </w:r>
          <w:r w:rsidR="00945B81">
            <w:rPr>
              <w:rFonts w:ascii="宋体" w:hAnsi="宋体" w:hint="eastAsia"/>
              <w:b/>
              <w:sz w:val="28"/>
              <w:szCs w:val="28"/>
            </w:rPr>
            <w:instrText xml:space="preserve">TOC \o "1-3" \h \u </w:instrText>
          </w:r>
          <w:r w:rsidRPr="00AA0D28">
            <w:rPr>
              <w:rFonts w:ascii="宋体" w:hAnsi="宋体" w:hint="eastAsia"/>
              <w:b/>
              <w:sz w:val="28"/>
              <w:szCs w:val="28"/>
            </w:rPr>
            <w:fldChar w:fldCharType="separate"/>
          </w:r>
          <w:hyperlink w:anchor="_Toc17420" w:history="1">
            <w:r w:rsidR="00945B81">
              <w:rPr>
                <w:rFonts w:ascii="黑体" w:eastAsia="黑体" w:hAnsi="黑体" w:cs="黑体" w:hint="eastAsia"/>
                <w:sz w:val="28"/>
                <w:szCs w:val="28"/>
              </w:rPr>
              <w:t>一、指标管理</w:t>
            </w:r>
            <w:r w:rsidR="00945B81">
              <w:rPr>
                <w:sz w:val="28"/>
                <w:szCs w:val="28"/>
              </w:rPr>
              <w:tab/>
            </w:r>
            <w:r>
              <w:rPr>
                <w:sz w:val="28"/>
                <w:szCs w:val="28"/>
              </w:rPr>
              <w:fldChar w:fldCharType="begin"/>
            </w:r>
            <w:r w:rsidR="00945B81">
              <w:rPr>
                <w:sz w:val="28"/>
                <w:szCs w:val="28"/>
              </w:rPr>
              <w:instrText xml:space="preserve"> PAGEREF _Toc17420 </w:instrText>
            </w:r>
            <w:r>
              <w:rPr>
                <w:sz w:val="28"/>
                <w:szCs w:val="28"/>
              </w:rPr>
              <w:fldChar w:fldCharType="separate"/>
            </w:r>
            <w:r w:rsidR="00945B81">
              <w:rPr>
                <w:sz w:val="28"/>
                <w:szCs w:val="28"/>
              </w:rPr>
              <w:t>1</w:t>
            </w:r>
            <w:r>
              <w:rPr>
                <w:sz w:val="28"/>
                <w:szCs w:val="28"/>
              </w:rPr>
              <w:fldChar w:fldCharType="end"/>
            </w:r>
          </w:hyperlink>
        </w:p>
        <w:p w:rsidR="00521EBF" w:rsidRDefault="00AA0D28">
          <w:pPr>
            <w:pStyle w:val="1"/>
            <w:tabs>
              <w:tab w:val="right" w:leader="dot" w:pos="8306"/>
            </w:tabs>
            <w:rPr>
              <w:sz w:val="28"/>
              <w:szCs w:val="28"/>
            </w:rPr>
          </w:pPr>
          <w:hyperlink w:anchor="_Toc18513" w:history="1">
            <w:r w:rsidR="00945B81">
              <w:rPr>
                <w:rFonts w:ascii="黑体" w:eastAsia="黑体" w:hAnsi="黑体" w:cs="黑体" w:hint="eastAsia"/>
                <w:sz w:val="28"/>
                <w:szCs w:val="28"/>
              </w:rPr>
              <w:t>二、资金拨付</w:t>
            </w:r>
            <w:r w:rsidR="00945B81">
              <w:rPr>
                <w:sz w:val="28"/>
                <w:szCs w:val="28"/>
              </w:rPr>
              <w:tab/>
            </w:r>
            <w:r>
              <w:rPr>
                <w:sz w:val="28"/>
                <w:szCs w:val="28"/>
              </w:rPr>
              <w:fldChar w:fldCharType="begin"/>
            </w:r>
            <w:r w:rsidR="00945B81">
              <w:rPr>
                <w:sz w:val="28"/>
                <w:szCs w:val="28"/>
              </w:rPr>
              <w:instrText xml:space="preserve"> PAGEREF _Toc18513 </w:instrText>
            </w:r>
            <w:r>
              <w:rPr>
                <w:sz w:val="28"/>
                <w:szCs w:val="28"/>
              </w:rPr>
              <w:fldChar w:fldCharType="separate"/>
            </w:r>
            <w:r w:rsidR="00945B81">
              <w:rPr>
                <w:sz w:val="28"/>
                <w:szCs w:val="28"/>
              </w:rPr>
              <w:t>3</w:t>
            </w:r>
            <w:r>
              <w:rPr>
                <w:sz w:val="28"/>
                <w:szCs w:val="28"/>
              </w:rPr>
              <w:fldChar w:fldCharType="end"/>
            </w:r>
          </w:hyperlink>
        </w:p>
        <w:p w:rsidR="00521EBF" w:rsidRDefault="00AA0D28">
          <w:pPr>
            <w:pStyle w:val="1"/>
            <w:tabs>
              <w:tab w:val="right" w:leader="dot" w:pos="8306"/>
            </w:tabs>
            <w:rPr>
              <w:sz w:val="28"/>
              <w:szCs w:val="28"/>
            </w:rPr>
          </w:pPr>
          <w:hyperlink w:anchor="_Toc27330" w:history="1">
            <w:r w:rsidR="00945B81">
              <w:rPr>
                <w:rFonts w:ascii="黑体" w:eastAsia="黑体" w:hAnsi="黑体" w:cs="黑体" w:hint="eastAsia"/>
                <w:sz w:val="28"/>
                <w:szCs w:val="28"/>
              </w:rPr>
              <w:t>三、绩效填报</w:t>
            </w:r>
            <w:r w:rsidR="00945B81">
              <w:rPr>
                <w:sz w:val="28"/>
                <w:szCs w:val="28"/>
              </w:rPr>
              <w:tab/>
            </w:r>
            <w:r>
              <w:rPr>
                <w:sz w:val="28"/>
                <w:szCs w:val="28"/>
              </w:rPr>
              <w:fldChar w:fldCharType="begin"/>
            </w:r>
            <w:r w:rsidR="00945B81">
              <w:rPr>
                <w:sz w:val="28"/>
                <w:szCs w:val="28"/>
              </w:rPr>
              <w:instrText xml:space="preserve"> PAGEREF _Toc27330 </w:instrText>
            </w:r>
            <w:r>
              <w:rPr>
                <w:sz w:val="28"/>
                <w:szCs w:val="28"/>
              </w:rPr>
              <w:fldChar w:fldCharType="separate"/>
            </w:r>
            <w:r w:rsidR="00945B81">
              <w:rPr>
                <w:sz w:val="28"/>
                <w:szCs w:val="28"/>
              </w:rPr>
              <w:t>4</w:t>
            </w:r>
            <w:r>
              <w:rPr>
                <w:sz w:val="28"/>
                <w:szCs w:val="28"/>
              </w:rPr>
              <w:fldChar w:fldCharType="end"/>
            </w:r>
          </w:hyperlink>
        </w:p>
        <w:p w:rsidR="00521EBF" w:rsidRDefault="00AA0D28">
          <w:pPr>
            <w:pStyle w:val="1"/>
            <w:tabs>
              <w:tab w:val="right" w:leader="dot" w:pos="8306"/>
            </w:tabs>
            <w:rPr>
              <w:sz w:val="28"/>
              <w:szCs w:val="28"/>
            </w:rPr>
          </w:pPr>
          <w:hyperlink w:anchor="_Toc6048" w:history="1">
            <w:r w:rsidR="00945B81">
              <w:rPr>
                <w:rFonts w:ascii="黑体" w:eastAsia="黑体" w:hAnsi="黑体" w:cs="黑体" w:hint="eastAsia"/>
                <w:sz w:val="28"/>
                <w:szCs w:val="28"/>
              </w:rPr>
              <w:t>四、支付接口</w:t>
            </w:r>
            <w:r w:rsidR="00945B81">
              <w:rPr>
                <w:sz w:val="28"/>
                <w:szCs w:val="28"/>
              </w:rPr>
              <w:tab/>
            </w:r>
            <w:r>
              <w:rPr>
                <w:sz w:val="28"/>
                <w:szCs w:val="28"/>
              </w:rPr>
              <w:fldChar w:fldCharType="begin"/>
            </w:r>
            <w:r w:rsidR="00945B81">
              <w:rPr>
                <w:sz w:val="28"/>
                <w:szCs w:val="28"/>
              </w:rPr>
              <w:instrText xml:space="preserve"> PAGEREF _Toc6048 </w:instrText>
            </w:r>
            <w:r>
              <w:rPr>
                <w:sz w:val="28"/>
                <w:szCs w:val="28"/>
              </w:rPr>
              <w:fldChar w:fldCharType="separate"/>
            </w:r>
            <w:r w:rsidR="00945B81">
              <w:rPr>
                <w:sz w:val="28"/>
                <w:szCs w:val="28"/>
              </w:rPr>
              <w:t>6</w:t>
            </w:r>
            <w:r>
              <w:rPr>
                <w:sz w:val="28"/>
                <w:szCs w:val="28"/>
              </w:rPr>
              <w:fldChar w:fldCharType="end"/>
            </w:r>
          </w:hyperlink>
        </w:p>
        <w:p w:rsidR="00521EBF" w:rsidRDefault="00AA0D28">
          <w:pPr>
            <w:pStyle w:val="1"/>
            <w:tabs>
              <w:tab w:val="right" w:leader="dot" w:pos="8306"/>
            </w:tabs>
            <w:rPr>
              <w:sz w:val="28"/>
              <w:szCs w:val="28"/>
            </w:rPr>
          </w:pPr>
          <w:hyperlink w:anchor="_Toc11939" w:history="1">
            <w:r w:rsidR="00945B81">
              <w:rPr>
                <w:rFonts w:ascii="黑体" w:eastAsia="黑体" w:hAnsi="黑体" w:cs="黑体" w:hint="eastAsia"/>
                <w:sz w:val="28"/>
                <w:szCs w:val="28"/>
              </w:rPr>
              <w:t>五、惠企利民</w:t>
            </w:r>
            <w:r w:rsidR="00945B81">
              <w:rPr>
                <w:sz w:val="28"/>
                <w:szCs w:val="28"/>
              </w:rPr>
              <w:tab/>
            </w:r>
            <w:r>
              <w:rPr>
                <w:sz w:val="28"/>
                <w:szCs w:val="28"/>
              </w:rPr>
              <w:fldChar w:fldCharType="begin"/>
            </w:r>
            <w:r w:rsidR="00945B81">
              <w:rPr>
                <w:sz w:val="28"/>
                <w:szCs w:val="28"/>
              </w:rPr>
              <w:instrText xml:space="preserve"> PAGEREF _Toc11939 </w:instrText>
            </w:r>
            <w:r>
              <w:rPr>
                <w:sz w:val="28"/>
                <w:szCs w:val="28"/>
              </w:rPr>
              <w:fldChar w:fldCharType="separate"/>
            </w:r>
            <w:r w:rsidR="00945B81">
              <w:rPr>
                <w:sz w:val="28"/>
                <w:szCs w:val="28"/>
              </w:rPr>
              <w:t>7</w:t>
            </w:r>
            <w:r>
              <w:rPr>
                <w:sz w:val="28"/>
                <w:szCs w:val="28"/>
              </w:rPr>
              <w:fldChar w:fldCharType="end"/>
            </w:r>
          </w:hyperlink>
        </w:p>
        <w:p w:rsidR="00521EBF" w:rsidRDefault="00AA0D28">
          <w:pPr>
            <w:rPr>
              <w:rFonts w:ascii="宋体" w:hAnsi="宋体"/>
              <w:b/>
              <w:sz w:val="48"/>
              <w:szCs w:val="22"/>
            </w:rPr>
          </w:pPr>
          <w:r>
            <w:rPr>
              <w:rFonts w:ascii="宋体" w:hAnsi="宋体" w:hint="eastAsia"/>
              <w:sz w:val="28"/>
              <w:szCs w:val="28"/>
            </w:rPr>
            <w:fldChar w:fldCharType="end"/>
          </w:r>
        </w:p>
      </w:sdtContent>
    </w:sdt>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outlineLvl w:val="0"/>
        <w:rPr>
          <w:rFonts w:ascii="宋体" w:hAnsi="宋体" w:cs="宋体"/>
          <w:b/>
          <w:sz w:val="32"/>
          <w:szCs w:val="32"/>
        </w:rPr>
      </w:pPr>
    </w:p>
    <w:p w:rsidR="00521EBF" w:rsidRDefault="00521EBF">
      <w:pPr>
        <w:spacing w:line="620" w:lineRule="exact"/>
        <w:outlineLvl w:val="0"/>
        <w:rPr>
          <w:rFonts w:ascii="黑体" w:eastAsia="黑体" w:hAnsi="黑体" w:cs="黑体"/>
          <w:color w:val="333333"/>
          <w:sz w:val="32"/>
          <w:szCs w:val="32"/>
        </w:rPr>
        <w:sectPr w:rsidR="00521EBF">
          <w:footerReference w:type="default" r:id="rId13"/>
          <w:pgSz w:w="11906" w:h="16838"/>
          <w:pgMar w:top="1440" w:right="1800" w:bottom="1440" w:left="1800" w:header="851" w:footer="992" w:gutter="0"/>
          <w:pgNumType w:start="1"/>
          <w:cols w:space="425"/>
          <w:docGrid w:type="lines" w:linePitch="312"/>
        </w:sectPr>
      </w:pPr>
    </w:p>
    <w:p w:rsidR="00521EBF" w:rsidRDefault="00945B81">
      <w:pPr>
        <w:spacing w:line="620" w:lineRule="exact"/>
        <w:outlineLvl w:val="0"/>
        <w:rPr>
          <w:rFonts w:ascii="黑体" w:eastAsia="黑体" w:hAnsi="黑体" w:cs="黑体"/>
          <w:color w:val="333333"/>
          <w:sz w:val="32"/>
          <w:szCs w:val="32"/>
        </w:rPr>
      </w:pPr>
      <w:bookmarkStart w:id="0" w:name="_Toc17420"/>
      <w:r>
        <w:rPr>
          <w:rFonts w:ascii="黑体" w:eastAsia="黑体" w:hAnsi="黑体" w:cs="黑体" w:hint="eastAsia"/>
          <w:color w:val="333333"/>
          <w:sz w:val="32"/>
          <w:szCs w:val="32"/>
        </w:rPr>
        <w:lastRenderedPageBreak/>
        <w:t>一、指标管理</w:t>
      </w:r>
      <w:bookmarkEnd w:id="0"/>
    </w:p>
    <w:p w:rsidR="00521EBF" w:rsidRDefault="00945B81">
      <w:pPr>
        <w:ind w:firstLineChars="100" w:firstLine="321"/>
        <w:rPr>
          <w:rFonts w:ascii="仿宋" w:eastAsia="仿宋" w:hAnsi="仿宋" w:cs="仿宋"/>
          <w:sz w:val="30"/>
          <w:szCs w:val="30"/>
        </w:rPr>
      </w:pPr>
      <w:r>
        <w:rPr>
          <w:rFonts w:ascii="宋体" w:hAnsi="宋体" w:cs="宋体" w:hint="eastAsia"/>
          <w:b/>
          <w:sz w:val="32"/>
          <w:szCs w:val="32"/>
        </w:rPr>
        <w:t xml:space="preserve"> </w:t>
      </w:r>
      <w:r>
        <w:rPr>
          <w:rFonts w:ascii="楷体_GB2312" w:eastAsia="楷体_GB2312" w:hAnsi="楷体_GB2312" w:cs="楷体_GB2312" w:hint="eastAsia"/>
          <w:b/>
          <w:bCs/>
          <w:kern w:val="2"/>
          <w:sz w:val="32"/>
          <w:szCs w:val="32"/>
        </w:rPr>
        <w:t xml:space="preserve"> 1.1上级负数的资金需要冲减，但是我去取消正数的本级可执行指标登记的时候提示“超出额度，无法取消记账”，要怎么办？</w:t>
      </w:r>
    </w:p>
    <w:p w:rsidR="00521EBF" w:rsidRDefault="00945B81">
      <w:pPr>
        <w:ind w:firstLineChars="100" w:firstLine="300"/>
        <w:rPr>
          <w:rFonts w:ascii="仿宋" w:eastAsia="仿宋" w:hAnsi="仿宋" w:cs="仿宋"/>
          <w:sz w:val="30"/>
          <w:szCs w:val="30"/>
        </w:rPr>
      </w:pPr>
      <w:r>
        <w:rPr>
          <w:rFonts w:ascii="仿宋" w:eastAsia="仿宋" w:hAnsi="仿宋" w:cs="仿宋" w:hint="eastAsia"/>
          <w:sz w:val="30"/>
          <w:szCs w:val="30"/>
        </w:rPr>
        <w:t xml:space="preserve">  答：把负数的上级转移支付补助文件退回</w:t>
      </w:r>
      <w:proofErr w:type="gramStart"/>
      <w:r>
        <w:rPr>
          <w:rFonts w:ascii="仿宋" w:eastAsia="仿宋" w:hAnsi="仿宋" w:cs="仿宋" w:hint="eastAsia"/>
          <w:sz w:val="30"/>
          <w:szCs w:val="30"/>
        </w:rPr>
        <w:t>给预算</w:t>
      </w:r>
      <w:proofErr w:type="gramEnd"/>
      <w:r>
        <w:rPr>
          <w:rFonts w:ascii="仿宋" w:eastAsia="仿宋" w:hAnsi="仿宋" w:cs="仿宋" w:hint="eastAsia"/>
          <w:sz w:val="30"/>
          <w:szCs w:val="30"/>
        </w:rPr>
        <w:t>取消一下记账，正数就可以取消记账了。等正数取消记账了再让预算把负数进行记账。</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 xml:space="preserve">预算股操作如下图： </w:t>
      </w:r>
    </w:p>
    <w:p w:rsidR="00521EBF" w:rsidRDefault="00945B81">
      <w:pPr>
        <w:ind w:firstLineChars="200" w:firstLine="600"/>
        <w:rPr>
          <w:rFonts w:ascii="仿宋" w:eastAsia="仿宋" w:hAnsi="仿宋" w:cs="仿宋"/>
          <w:sz w:val="30"/>
          <w:szCs w:val="30"/>
        </w:rPr>
      </w:pPr>
      <w:r>
        <w:rPr>
          <w:rFonts w:eastAsia="仿宋" w:cs="Calibri"/>
          <w:sz w:val="30"/>
          <w:szCs w:val="30"/>
        </w:rPr>
        <w:t>①</w:t>
      </w:r>
      <w:r>
        <w:rPr>
          <w:rFonts w:ascii="仿宋" w:eastAsia="仿宋" w:hAnsi="仿宋" w:cs="仿宋" w:hint="eastAsia"/>
          <w:sz w:val="30"/>
          <w:szCs w:val="30"/>
        </w:rPr>
        <w:t>预算</w:t>
      </w:r>
      <w:proofErr w:type="gramStart"/>
      <w:r>
        <w:rPr>
          <w:rFonts w:ascii="仿宋" w:eastAsia="仿宋" w:hAnsi="仿宋" w:cs="仿宋" w:hint="eastAsia"/>
          <w:sz w:val="30"/>
          <w:szCs w:val="30"/>
        </w:rPr>
        <w:t>股找到</w:t>
      </w:r>
      <w:proofErr w:type="gramEnd"/>
      <w:r>
        <w:rPr>
          <w:rFonts w:ascii="仿宋" w:eastAsia="仿宋" w:hAnsi="仿宋" w:cs="仿宋" w:hint="eastAsia"/>
          <w:sz w:val="30"/>
          <w:szCs w:val="30"/>
        </w:rPr>
        <w:t>上级负数的转移支付的文，点击【上级补助导入】。</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注：如果之前有流转给业务股室，让业务股室流转回来即可。</w:t>
      </w:r>
    </w:p>
    <w:p w:rsidR="00521EBF" w:rsidRDefault="00945B81">
      <w:pPr>
        <w:widowControl w:val="0"/>
        <w:ind w:firstLineChars="200" w:firstLine="400"/>
        <w:jc w:val="both"/>
      </w:pPr>
      <w:r>
        <w:rPr>
          <w:noProof/>
        </w:rPr>
        <w:drawing>
          <wp:inline distT="0" distB="0" distL="114300" distR="114300">
            <wp:extent cx="5269230" cy="2411095"/>
            <wp:effectExtent l="0" t="0" r="7620" b="825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4"/>
                    <a:stretch>
                      <a:fillRect/>
                    </a:stretch>
                  </pic:blipFill>
                  <pic:spPr>
                    <a:xfrm>
                      <a:off x="0" y="0"/>
                      <a:ext cx="5269230" cy="2411095"/>
                    </a:xfrm>
                    <a:prstGeom prst="rect">
                      <a:avLst/>
                    </a:prstGeom>
                    <a:noFill/>
                    <a:ln>
                      <a:noFill/>
                    </a:ln>
                  </pic:spPr>
                </pic:pic>
              </a:graphicData>
            </a:graphic>
          </wp:inline>
        </w:drawing>
      </w:r>
    </w:p>
    <w:p w:rsidR="00521EBF" w:rsidRDefault="00945B81">
      <w:pPr>
        <w:ind w:firstLineChars="200" w:firstLine="400"/>
        <w:rPr>
          <w:rFonts w:ascii="仿宋" w:eastAsia="仿宋" w:hAnsi="仿宋" w:cs="仿宋"/>
          <w:sz w:val="30"/>
          <w:szCs w:val="30"/>
        </w:rPr>
      </w:pPr>
      <w:r>
        <w:rPr>
          <w:rFonts w:hint="eastAsia"/>
        </w:rPr>
        <w:t xml:space="preserve"> </w:t>
      </w:r>
      <w:r>
        <w:rPr>
          <w:rFonts w:eastAsia="仿宋" w:cs="Calibri"/>
          <w:sz w:val="30"/>
          <w:szCs w:val="30"/>
        </w:rPr>
        <w:t>②</w:t>
      </w:r>
      <w:r>
        <w:rPr>
          <w:rFonts w:eastAsia="仿宋" w:cs="Calibri" w:hint="eastAsia"/>
          <w:sz w:val="30"/>
          <w:szCs w:val="30"/>
        </w:rPr>
        <w:t>到【已记账】里面，点击【取消记账】</w:t>
      </w:r>
    </w:p>
    <w:p w:rsidR="00521EBF" w:rsidRDefault="00945B81">
      <w:pPr>
        <w:widowControl w:val="0"/>
        <w:ind w:firstLineChars="100" w:firstLine="200"/>
        <w:jc w:val="both"/>
      </w:pPr>
      <w:r>
        <w:rPr>
          <w:noProof/>
        </w:rPr>
        <w:lastRenderedPageBreak/>
        <w:drawing>
          <wp:inline distT="0" distB="0" distL="114300" distR="114300">
            <wp:extent cx="5269230" cy="2411095"/>
            <wp:effectExtent l="0" t="0" r="7620" b="825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5"/>
                    <a:stretch>
                      <a:fillRect/>
                    </a:stretch>
                  </pic:blipFill>
                  <pic:spPr>
                    <a:xfrm>
                      <a:off x="0" y="0"/>
                      <a:ext cx="5269230" cy="2411095"/>
                    </a:xfrm>
                    <a:prstGeom prst="rect">
                      <a:avLst/>
                    </a:prstGeom>
                    <a:noFill/>
                    <a:ln>
                      <a:noFill/>
                    </a:ln>
                  </pic:spPr>
                </pic:pic>
              </a:graphicData>
            </a:graphic>
          </wp:inline>
        </w:drawing>
      </w:r>
    </w:p>
    <w:p w:rsidR="00521EBF" w:rsidRDefault="00945B81">
      <w:pPr>
        <w:ind w:firstLineChars="100" w:firstLine="280"/>
        <w:rPr>
          <w:rFonts w:ascii="仿宋" w:eastAsia="仿宋" w:hAnsi="仿宋" w:cs="仿宋"/>
          <w:sz w:val="30"/>
          <w:szCs w:val="30"/>
        </w:rPr>
      </w:pPr>
      <w:r>
        <w:rPr>
          <w:rFonts w:hint="eastAsia"/>
          <w:bCs/>
          <w:sz w:val="28"/>
          <w:szCs w:val="28"/>
        </w:rPr>
        <w:t xml:space="preserve">  </w:t>
      </w:r>
      <w:r>
        <w:rPr>
          <w:rFonts w:ascii="楷体_GB2312" w:eastAsia="楷体_GB2312" w:hAnsi="楷体_GB2312" w:cs="楷体_GB2312" w:hint="eastAsia"/>
          <w:b/>
          <w:bCs/>
          <w:kern w:val="2"/>
          <w:sz w:val="32"/>
          <w:szCs w:val="32"/>
        </w:rPr>
        <w:t>1.2做了专项资金整合登记（县级）但是报表上还是显示有负数金额，是什么原因？</w:t>
      </w:r>
    </w:p>
    <w:p w:rsidR="00521EBF" w:rsidRDefault="00945B81">
      <w:pPr>
        <w:ind w:firstLineChars="100" w:firstLine="300"/>
        <w:rPr>
          <w:rFonts w:ascii="仿宋" w:eastAsia="仿宋" w:hAnsi="仿宋" w:cs="仿宋"/>
          <w:sz w:val="30"/>
          <w:szCs w:val="30"/>
        </w:rPr>
      </w:pPr>
      <w:r>
        <w:rPr>
          <w:rFonts w:ascii="仿宋" w:eastAsia="仿宋" w:hAnsi="仿宋" w:cs="仿宋" w:hint="eastAsia"/>
          <w:sz w:val="30"/>
          <w:szCs w:val="30"/>
        </w:rPr>
        <w:t>答：专项资金整合（县级）不是单纯的记账正负数就可以把两笔资金整合掉。需要我们在未记账界面去修改</w:t>
      </w:r>
      <w:proofErr w:type="gramStart"/>
      <w:r>
        <w:rPr>
          <w:rFonts w:ascii="仿宋" w:eastAsia="仿宋" w:hAnsi="仿宋" w:cs="仿宋" w:hint="eastAsia"/>
          <w:sz w:val="30"/>
          <w:szCs w:val="30"/>
        </w:rPr>
        <w:t>除金额</w:t>
      </w:r>
      <w:proofErr w:type="gramEnd"/>
      <w:r>
        <w:rPr>
          <w:rFonts w:ascii="仿宋" w:eastAsia="仿宋" w:hAnsi="仿宋" w:cs="仿宋" w:hint="eastAsia"/>
          <w:sz w:val="30"/>
          <w:szCs w:val="30"/>
        </w:rPr>
        <w:t>外其他要素一致，包括上级文号</w:t>
      </w:r>
      <w:r>
        <w:rPr>
          <w:rFonts w:ascii="宋体" w:hAnsi="宋体" w:cs="宋体" w:hint="eastAsia"/>
          <w:sz w:val="30"/>
          <w:szCs w:val="30"/>
        </w:rPr>
        <w:t>、</w:t>
      </w:r>
      <w:r>
        <w:rPr>
          <w:rFonts w:ascii="仿宋" w:eastAsia="仿宋" w:hAnsi="仿宋" w:cs="仿宋" w:hint="eastAsia"/>
          <w:sz w:val="30"/>
          <w:szCs w:val="30"/>
        </w:rPr>
        <w:t>上级专项资金等，这样记账才会整合成功。</w:t>
      </w:r>
    </w:p>
    <w:p w:rsidR="00521EBF" w:rsidRDefault="00945B81">
      <w:pPr>
        <w:ind w:firstLineChars="100" w:firstLine="300"/>
        <w:rPr>
          <w:rFonts w:ascii="楷体_GB2312" w:eastAsia="楷体_GB2312" w:hAnsi="楷体_GB2312" w:cs="楷体_GB2312"/>
          <w:b/>
          <w:bCs/>
          <w:kern w:val="2"/>
          <w:sz w:val="32"/>
          <w:szCs w:val="32"/>
        </w:rPr>
      </w:pPr>
      <w:r>
        <w:rPr>
          <w:rFonts w:ascii="仿宋" w:eastAsia="仿宋" w:hAnsi="仿宋" w:cs="仿宋" w:hint="eastAsia"/>
          <w:sz w:val="30"/>
          <w:szCs w:val="30"/>
        </w:rPr>
        <w:t xml:space="preserve">  </w:t>
      </w:r>
      <w:r>
        <w:rPr>
          <w:rFonts w:ascii="楷体_GB2312" w:eastAsia="楷体_GB2312" w:hAnsi="楷体_GB2312" w:cs="楷体_GB2312" w:hint="eastAsia"/>
          <w:b/>
          <w:bCs/>
          <w:kern w:val="2"/>
          <w:sz w:val="32"/>
          <w:szCs w:val="32"/>
        </w:rPr>
        <w:t>1.3本级可执行指标登记（因素项目）在指定来源的时候，选择了资金后，</w:t>
      </w:r>
      <w:proofErr w:type="gramStart"/>
      <w:r>
        <w:rPr>
          <w:rFonts w:ascii="楷体_GB2312" w:eastAsia="楷体_GB2312" w:hAnsi="楷体_GB2312" w:cs="楷体_GB2312" w:hint="eastAsia"/>
          <w:b/>
          <w:bCs/>
          <w:kern w:val="2"/>
          <w:sz w:val="32"/>
          <w:szCs w:val="32"/>
        </w:rPr>
        <w:t>下面页签的</w:t>
      </w:r>
      <w:proofErr w:type="gramEnd"/>
      <w:r>
        <w:rPr>
          <w:rFonts w:ascii="楷体_GB2312" w:eastAsia="楷体_GB2312" w:hAnsi="楷体_GB2312" w:cs="楷体_GB2312" w:hint="eastAsia"/>
          <w:b/>
          <w:bCs/>
          <w:kern w:val="2"/>
          <w:sz w:val="32"/>
          <w:szCs w:val="32"/>
        </w:rPr>
        <w:t>专项资金会变成空白，是什么原因？</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答：这个是因为上面指标来源的专项资金</w:t>
      </w:r>
      <w:proofErr w:type="gramStart"/>
      <w:r>
        <w:rPr>
          <w:rFonts w:ascii="仿宋" w:eastAsia="仿宋" w:hAnsi="仿宋" w:cs="仿宋" w:hint="eastAsia"/>
          <w:sz w:val="30"/>
          <w:szCs w:val="30"/>
        </w:rPr>
        <w:t>跟部门会稿过来</w:t>
      </w:r>
      <w:proofErr w:type="gramEnd"/>
      <w:r>
        <w:rPr>
          <w:rFonts w:ascii="仿宋" w:eastAsia="仿宋" w:hAnsi="仿宋" w:cs="仿宋" w:hint="eastAsia"/>
          <w:sz w:val="30"/>
          <w:szCs w:val="30"/>
        </w:rPr>
        <w:t>的专项资金不一致导致的，这个时候需要去判断这笔专项资金是否是需要因素项目法进行登记了。</w:t>
      </w:r>
    </w:p>
    <w:p w:rsidR="00521EBF" w:rsidRDefault="00945B81">
      <w:pPr>
        <w:ind w:firstLineChars="200" w:firstLine="400"/>
        <w:rPr>
          <w:rFonts w:ascii="仿宋" w:eastAsia="仿宋" w:hAnsi="仿宋" w:cs="仿宋"/>
          <w:sz w:val="30"/>
          <w:szCs w:val="30"/>
        </w:rPr>
      </w:pPr>
      <w:r>
        <w:rPr>
          <w:noProof/>
        </w:rPr>
        <w:lastRenderedPageBreak/>
        <w:drawing>
          <wp:inline distT="0" distB="0" distL="114300" distR="114300">
            <wp:extent cx="5269230" cy="2411095"/>
            <wp:effectExtent l="0" t="0" r="7620"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269230" cy="2411095"/>
                    </a:xfrm>
                    <a:prstGeom prst="rect">
                      <a:avLst/>
                    </a:prstGeom>
                    <a:noFill/>
                    <a:ln>
                      <a:noFill/>
                    </a:ln>
                  </pic:spPr>
                </pic:pic>
              </a:graphicData>
            </a:graphic>
          </wp:inline>
        </w:drawing>
      </w:r>
    </w:p>
    <w:p w:rsidR="00521EBF" w:rsidRDefault="00945B81">
      <w:pPr>
        <w:spacing w:line="620" w:lineRule="exact"/>
        <w:outlineLvl w:val="0"/>
        <w:rPr>
          <w:rFonts w:ascii="黑体" w:eastAsia="黑体" w:hAnsi="黑体" w:cs="黑体"/>
          <w:color w:val="333333"/>
          <w:sz w:val="32"/>
          <w:szCs w:val="32"/>
        </w:rPr>
      </w:pPr>
      <w:bookmarkStart w:id="1" w:name="_Toc18513"/>
      <w:r>
        <w:rPr>
          <w:rFonts w:ascii="黑体" w:eastAsia="黑体" w:hAnsi="黑体" w:cs="黑体" w:hint="eastAsia"/>
          <w:color w:val="333333"/>
          <w:sz w:val="32"/>
          <w:szCs w:val="32"/>
        </w:rPr>
        <w:t>二、资金拨付</w:t>
      </w:r>
      <w:bookmarkEnd w:id="1"/>
    </w:p>
    <w:p w:rsidR="00521EBF" w:rsidRDefault="00945B81">
      <w:pPr>
        <w:ind w:firstLineChars="200" w:firstLine="643"/>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2.1做拨付的时候为什么没有出现新增按钮或出现导出表格模板等按钮？</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答：拨付业务首先要做录入设置，然后左下</w:t>
      </w:r>
      <w:proofErr w:type="gramStart"/>
      <w:r>
        <w:rPr>
          <w:rFonts w:ascii="仿宋" w:eastAsia="仿宋" w:hAnsi="仿宋" w:cs="仿宋" w:hint="eastAsia"/>
          <w:sz w:val="30"/>
          <w:szCs w:val="30"/>
        </w:rPr>
        <w:t>侧要选择最末级</w:t>
      </w:r>
      <w:proofErr w:type="gramEnd"/>
      <w:r>
        <w:rPr>
          <w:rFonts w:ascii="仿宋" w:eastAsia="仿宋" w:hAnsi="仿宋" w:cs="仿宋" w:hint="eastAsia"/>
          <w:sz w:val="30"/>
          <w:szCs w:val="30"/>
        </w:rPr>
        <w:t>的单位（一般6位编码）才会显示新增等操作。</w:t>
      </w:r>
    </w:p>
    <w:p w:rsidR="00521EBF" w:rsidRDefault="00945B81">
      <w:pPr>
        <w:ind w:firstLineChars="200" w:firstLine="400"/>
      </w:pPr>
      <w:r>
        <w:rPr>
          <w:noProof/>
        </w:rPr>
        <w:drawing>
          <wp:inline distT="0" distB="0" distL="114300" distR="114300">
            <wp:extent cx="5269230" cy="2411095"/>
            <wp:effectExtent l="0" t="0" r="762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69230" cy="2411095"/>
                    </a:xfrm>
                    <a:prstGeom prst="rect">
                      <a:avLst/>
                    </a:prstGeom>
                    <a:noFill/>
                    <a:ln>
                      <a:noFill/>
                    </a:ln>
                  </pic:spPr>
                </pic:pic>
              </a:graphicData>
            </a:graphic>
          </wp:inline>
        </w:drawing>
      </w:r>
    </w:p>
    <w:p w:rsidR="00521EBF" w:rsidRDefault="00945B81">
      <w:pPr>
        <w:ind w:firstLineChars="200" w:firstLine="400"/>
      </w:pPr>
      <w:r>
        <w:rPr>
          <w:noProof/>
        </w:rPr>
        <w:lastRenderedPageBreak/>
        <w:drawing>
          <wp:inline distT="0" distB="0" distL="114300" distR="114300">
            <wp:extent cx="5268595" cy="2294890"/>
            <wp:effectExtent l="0" t="0" r="825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268595" cy="2294890"/>
                    </a:xfrm>
                    <a:prstGeom prst="rect">
                      <a:avLst/>
                    </a:prstGeom>
                    <a:noFill/>
                    <a:ln>
                      <a:noFill/>
                    </a:ln>
                  </pic:spPr>
                </pic:pic>
              </a:graphicData>
            </a:graphic>
          </wp:inline>
        </w:drawing>
      </w:r>
    </w:p>
    <w:p w:rsidR="00521EBF" w:rsidRDefault="00945B81">
      <w:pPr>
        <w:rPr>
          <w:rFonts w:ascii="仿宋" w:eastAsia="仿宋" w:hAnsi="仿宋" w:cs="仿宋"/>
          <w:sz w:val="30"/>
          <w:szCs w:val="30"/>
        </w:rPr>
      </w:pPr>
      <w:r>
        <w:rPr>
          <w:rFonts w:ascii="仿宋" w:eastAsia="仿宋" w:hAnsi="仿宋" w:cs="仿宋" w:hint="eastAsia"/>
          <w:sz w:val="30"/>
          <w:szCs w:val="30"/>
        </w:rPr>
        <w:t xml:space="preserve">   </w:t>
      </w:r>
      <w:r>
        <w:rPr>
          <w:rFonts w:ascii="楷体_GB2312" w:eastAsia="楷体_GB2312" w:hAnsi="楷体_GB2312" w:cs="楷体_GB2312" w:hint="eastAsia"/>
          <w:b/>
          <w:bCs/>
          <w:kern w:val="2"/>
          <w:sz w:val="32"/>
          <w:szCs w:val="32"/>
        </w:rPr>
        <w:t>2.2做拨付到项目业务，为什么我选择项目但是没有项目跳出来？</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答：拨付业务的项目需要部门/乡镇进行项目申报，并且项目里面的单位为本次拨付的单位(资金拨付里面录入设置的单位必须和项目单位一致），最后财政进行项目确认，这样在拨付到项目那边才能选择项目。</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如果是整村推进的资金拨付，需要检查一下项目申报里的“村”字段有没有填，如果没有</w:t>
      </w:r>
      <w:proofErr w:type="gramStart"/>
      <w:r>
        <w:rPr>
          <w:rFonts w:ascii="仿宋" w:eastAsia="仿宋" w:hAnsi="仿宋" w:cs="仿宋" w:hint="eastAsia"/>
          <w:sz w:val="30"/>
          <w:szCs w:val="30"/>
        </w:rPr>
        <w:t>填需要做项目</w:t>
      </w:r>
      <w:proofErr w:type="gramEnd"/>
      <w:r>
        <w:rPr>
          <w:rFonts w:ascii="仿宋" w:eastAsia="仿宋" w:hAnsi="仿宋" w:cs="仿宋" w:hint="eastAsia"/>
          <w:sz w:val="30"/>
          <w:szCs w:val="30"/>
        </w:rPr>
        <w:t>调整把“村”字段补齐。</w:t>
      </w:r>
    </w:p>
    <w:p w:rsidR="00521EBF" w:rsidRDefault="00945B81">
      <w:pPr>
        <w:ind w:firstLineChars="200" w:firstLine="643"/>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2.3为什么我拨付业务做完了，但是小程序上没有看到更新</w:t>
      </w:r>
    </w:p>
    <w:p w:rsidR="00521EBF" w:rsidRDefault="00945B81">
      <w:pPr>
        <w:ind w:firstLineChars="200" w:firstLine="600"/>
        <w:rPr>
          <w:rFonts w:ascii="宋体" w:hAnsi="宋体" w:cs="宋体"/>
          <w:b/>
          <w:sz w:val="32"/>
          <w:szCs w:val="32"/>
        </w:rPr>
      </w:pPr>
      <w:r>
        <w:rPr>
          <w:rFonts w:ascii="仿宋" w:eastAsia="仿宋" w:hAnsi="仿宋" w:cs="仿宋" w:hint="eastAsia"/>
          <w:sz w:val="30"/>
          <w:szCs w:val="30"/>
        </w:rPr>
        <w:t>答：拨付业务进行同步一般一周进行一次更新的，并不是实时同步。</w:t>
      </w:r>
    </w:p>
    <w:p w:rsidR="00521EBF" w:rsidRDefault="00521EBF">
      <w:pPr>
        <w:outlineLvl w:val="0"/>
        <w:rPr>
          <w:rFonts w:ascii="宋体" w:hAnsi="宋体" w:cs="宋体"/>
          <w:b/>
          <w:sz w:val="32"/>
          <w:szCs w:val="32"/>
        </w:rPr>
      </w:pPr>
    </w:p>
    <w:p w:rsidR="00521EBF" w:rsidRDefault="00945B81">
      <w:pPr>
        <w:spacing w:line="620" w:lineRule="exact"/>
        <w:outlineLvl w:val="0"/>
        <w:rPr>
          <w:rFonts w:ascii="黑体" w:eastAsia="黑体" w:hAnsi="黑体" w:cs="黑体"/>
          <w:color w:val="333333"/>
          <w:sz w:val="32"/>
          <w:szCs w:val="32"/>
        </w:rPr>
      </w:pPr>
      <w:bookmarkStart w:id="2" w:name="_Toc27330"/>
      <w:r>
        <w:rPr>
          <w:rFonts w:ascii="黑体" w:eastAsia="黑体" w:hAnsi="黑体" w:cs="黑体" w:hint="eastAsia"/>
          <w:color w:val="333333"/>
          <w:sz w:val="32"/>
          <w:szCs w:val="32"/>
        </w:rPr>
        <w:t>三、绩效填报</w:t>
      </w:r>
      <w:bookmarkEnd w:id="2"/>
    </w:p>
    <w:p w:rsidR="00521EBF" w:rsidRDefault="00945B81">
      <w:pPr>
        <w:ind w:firstLineChars="200" w:firstLine="643"/>
        <w:rPr>
          <w:rFonts w:ascii="仿宋" w:eastAsia="仿宋" w:hAnsi="仿宋" w:cs="仿宋"/>
          <w:sz w:val="30"/>
          <w:szCs w:val="30"/>
        </w:rPr>
      </w:pPr>
      <w:r>
        <w:rPr>
          <w:rFonts w:ascii="宋体" w:hAnsi="宋体" w:cs="宋体" w:hint="eastAsia"/>
          <w:b/>
          <w:sz w:val="32"/>
          <w:szCs w:val="32"/>
        </w:rPr>
        <w:t xml:space="preserve">  </w:t>
      </w:r>
    </w:p>
    <w:p w:rsidR="00521EBF" w:rsidRDefault="00945B81">
      <w:pPr>
        <w:ind w:firstLineChars="200" w:firstLine="643"/>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lastRenderedPageBreak/>
        <w:t>3.1做绩效的时候要上报财政但是没有上报按钮，要如何处理？</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答：绩效上报需要进行一次内部流转，然后再点进文就可以看到有一个【其他操作】按钮，点击其他就有上报。</w:t>
      </w:r>
    </w:p>
    <w:p w:rsidR="00521EBF" w:rsidRDefault="00945B81">
      <w:pPr>
        <w:ind w:firstLineChars="200" w:firstLine="600"/>
        <w:rPr>
          <w:rFonts w:ascii="仿宋" w:eastAsia="仿宋" w:hAnsi="仿宋" w:cs="仿宋"/>
          <w:sz w:val="30"/>
          <w:szCs w:val="30"/>
        </w:rPr>
      </w:pPr>
      <w:r>
        <w:rPr>
          <w:rFonts w:eastAsia="仿宋" w:cs="Calibri"/>
          <w:sz w:val="30"/>
          <w:szCs w:val="30"/>
        </w:rPr>
        <w:t>①</w:t>
      </w:r>
      <w:r>
        <w:rPr>
          <w:rFonts w:ascii="仿宋" w:eastAsia="仿宋" w:hAnsi="仿宋" w:cs="仿宋" w:hint="eastAsia"/>
          <w:sz w:val="30"/>
          <w:szCs w:val="30"/>
        </w:rPr>
        <w:t>内部流转一次</w:t>
      </w:r>
    </w:p>
    <w:p w:rsidR="00521EBF" w:rsidRDefault="00945B81">
      <w:pPr>
        <w:ind w:firstLineChars="200" w:firstLine="400"/>
      </w:pPr>
      <w:r>
        <w:rPr>
          <w:noProof/>
        </w:rPr>
        <w:drawing>
          <wp:inline distT="0" distB="0" distL="114300" distR="114300">
            <wp:extent cx="5269230" cy="860425"/>
            <wp:effectExtent l="0" t="0" r="7620"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69230" cy="860425"/>
                    </a:xfrm>
                    <a:prstGeom prst="rect">
                      <a:avLst/>
                    </a:prstGeom>
                    <a:noFill/>
                    <a:ln>
                      <a:noFill/>
                    </a:ln>
                  </pic:spPr>
                </pic:pic>
              </a:graphicData>
            </a:graphic>
          </wp:inline>
        </w:drawing>
      </w:r>
    </w:p>
    <w:p w:rsidR="00521EBF" w:rsidRDefault="00945B81">
      <w:pPr>
        <w:ind w:firstLineChars="200" w:firstLine="400"/>
      </w:pPr>
      <w:r>
        <w:rPr>
          <w:rFonts w:hint="eastAsia"/>
        </w:rPr>
        <w:t xml:space="preserve">  </w:t>
      </w:r>
      <w:r>
        <w:rPr>
          <w:rFonts w:eastAsia="仿宋" w:cs="Calibri"/>
          <w:sz w:val="30"/>
          <w:szCs w:val="30"/>
        </w:rPr>
        <w:t>②</w:t>
      </w:r>
      <w:r>
        <w:rPr>
          <w:rFonts w:eastAsia="仿宋" w:cs="Calibri" w:hint="eastAsia"/>
          <w:sz w:val="30"/>
          <w:szCs w:val="30"/>
        </w:rPr>
        <w:t>点击其他操作按钮里面的上报按键。</w:t>
      </w:r>
    </w:p>
    <w:p w:rsidR="00521EBF" w:rsidRDefault="00945B81">
      <w:pPr>
        <w:ind w:firstLineChars="200" w:firstLine="400"/>
      </w:pPr>
      <w:r>
        <w:rPr>
          <w:noProof/>
        </w:rPr>
        <w:drawing>
          <wp:inline distT="0" distB="0" distL="114300" distR="114300">
            <wp:extent cx="5269230" cy="987425"/>
            <wp:effectExtent l="0" t="0" r="7620"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69230" cy="987425"/>
                    </a:xfrm>
                    <a:prstGeom prst="rect">
                      <a:avLst/>
                    </a:prstGeom>
                    <a:noFill/>
                    <a:ln>
                      <a:noFill/>
                    </a:ln>
                  </pic:spPr>
                </pic:pic>
              </a:graphicData>
            </a:graphic>
          </wp:inline>
        </w:drawing>
      </w:r>
    </w:p>
    <w:p w:rsidR="00521EBF" w:rsidRDefault="00945B81">
      <w:pPr>
        <w:ind w:firstLineChars="200" w:firstLine="643"/>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3.2做绩效目标填报的时候，发送外单位但是提示“xx用户没有权限发送失败”，要怎么处理？</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答：这个是因为部门用户</w:t>
      </w:r>
      <w:proofErr w:type="gramStart"/>
      <w:r>
        <w:rPr>
          <w:rFonts w:ascii="仿宋" w:eastAsia="仿宋" w:hAnsi="仿宋" w:cs="仿宋" w:hint="eastAsia"/>
          <w:sz w:val="30"/>
          <w:szCs w:val="30"/>
        </w:rPr>
        <w:t>没有勾选这笔</w:t>
      </w:r>
      <w:proofErr w:type="gramEnd"/>
      <w:r>
        <w:rPr>
          <w:rFonts w:ascii="仿宋" w:eastAsia="仿宋" w:hAnsi="仿宋" w:cs="仿宋" w:hint="eastAsia"/>
          <w:sz w:val="30"/>
          <w:szCs w:val="30"/>
        </w:rPr>
        <w:t>专项资金，让部门用户去做下用户对专项资金就可以下发了。</w:t>
      </w:r>
    </w:p>
    <w:p w:rsidR="00521EBF" w:rsidRDefault="00945B81">
      <w:pPr>
        <w:ind w:firstLineChars="200" w:firstLine="600"/>
        <w:rPr>
          <w:rFonts w:ascii="仿宋" w:eastAsia="仿宋" w:hAnsi="仿宋" w:cs="仿宋"/>
          <w:sz w:val="30"/>
          <w:szCs w:val="30"/>
        </w:rPr>
      </w:pPr>
      <w:r>
        <w:rPr>
          <w:rFonts w:ascii="仿宋" w:eastAsia="仿宋" w:hAnsi="仿宋" w:cs="仿宋" w:hint="eastAsia"/>
          <w:noProof/>
          <w:sz w:val="30"/>
          <w:szCs w:val="30"/>
        </w:rPr>
        <w:drawing>
          <wp:inline distT="0" distB="0" distL="114300" distR="114300">
            <wp:extent cx="5269865" cy="2433955"/>
            <wp:effectExtent l="0" t="0" r="6985" b="4445"/>
            <wp:docPr id="8" name="图片 8" descr="84d32e6e112da9839f344f4feac7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4d32e6e112da9839f344f4feac79021"/>
                    <pic:cNvPicPr>
                      <a:picLocks noChangeAspect="1"/>
                    </pic:cNvPicPr>
                  </pic:nvPicPr>
                  <pic:blipFill>
                    <a:blip r:embed="rId21"/>
                    <a:stretch>
                      <a:fillRect/>
                    </a:stretch>
                  </pic:blipFill>
                  <pic:spPr>
                    <a:xfrm>
                      <a:off x="0" y="0"/>
                      <a:ext cx="5269865" cy="2433955"/>
                    </a:xfrm>
                    <a:prstGeom prst="rect">
                      <a:avLst/>
                    </a:prstGeom>
                  </pic:spPr>
                </pic:pic>
              </a:graphicData>
            </a:graphic>
          </wp:inline>
        </w:drawing>
      </w:r>
    </w:p>
    <w:p w:rsidR="00521EBF" w:rsidRDefault="00945B81">
      <w:pPr>
        <w:ind w:firstLineChars="200" w:firstLine="643"/>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lastRenderedPageBreak/>
        <w:t>3.3</w:t>
      </w:r>
      <w:bookmarkStart w:id="3" w:name="_GoBack"/>
      <w:bookmarkEnd w:id="3"/>
      <w:r>
        <w:rPr>
          <w:rFonts w:ascii="楷体_GB2312" w:eastAsia="楷体_GB2312" w:hAnsi="楷体_GB2312" w:cs="楷体_GB2312" w:hint="eastAsia"/>
          <w:b/>
          <w:bCs/>
          <w:kern w:val="2"/>
          <w:sz w:val="32"/>
          <w:szCs w:val="32"/>
        </w:rPr>
        <w:t>扶贫资金绩效情况表导出来报表有一列【项目绩效分类】显示的是其他，该怎么修改？</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答：报表里面的项目绩效分类是根据指标库里面选择的指标进行显示的，如果不对可以重新填下绩效再确认就可以修改了。</w:t>
      </w:r>
    </w:p>
    <w:p w:rsidR="00521EBF" w:rsidRDefault="00521EBF">
      <w:pPr>
        <w:outlineLvl w:val="0"/>
        <w:rPr>
          <w:rFonts w:ascii="宋体" w:hAnsi="宋体" w:cs="宋体"/>
          <w:b/>
          <w:sz w:val="32"/>
          <w:szCs w:val="32"/>
        </w:rPr>
      </w:pPr>
    </w:p>
    <w:p w:rsidR="00521EBF" w:rsidRDefault="00945B81">
      <w:pPr>
        <w:spacing w:line="620" w:lineRule="exact"/>
        <w:outlineLvl w:val="0"/>
        <w:rPr>
          <w:rFonts w:ascii="黑体" w:eastAsia="黑体" w:hAnsi="黑体" w:cs="黑体"/>
          <w:color w:val="333333"/>
          <w:sz w:val="32"/>
          <w:szCs w:val="32"/>
        </w:rPr>
      </w:pPr>
      <w:bookmarkStart w:id="4" w:name="_Toc6048"/>
      <w:r>
        <w:rPr>
          <w:rFonts w:ascii="黑体" w:eastAsia="黑体" w:hAnsi="黑体" w:cs="黑体" w:hint="eastAsia"/>
          <w:color w:val="333333"/>
          <w:sz w:val="32"/>
          <w:szCs w:val="32"/>
        </w:rPr>
        <w:t>四、支付接口</w:t>
      </w:r>
      <w:bookmarkEnd w:id="4"/>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4.1</w:t>
      </w:r>
      <w:proofErr w:type="gramStart"/>
      <w:r>
        <w:rPr>
          <w:rFonts w:ascii="楷体_GB2312" w:eastAsia="楷体_GB2312" w:hAnsi="楷体_GB2312" w:cs="楷体_GB2312" w:hint="eastAsia"/>
          <w:b/>
          <w:bCs/>
          <w:kern w:val="2"/>
          <w:sz w:val="32"/>
          <w:szCs w:val="32"/>
        </w:rPr>
        <w:t>做支付</w:t>
      </w:r>
      <w:proofErr w:type="gramEnd"/>
      <w:r>
        <w:rPr>
          <w:rFonts w:ascii="楷体_GB2312" w:eastAsia="楷体_GB2312" w:hAnsi="楷体_GB2312" w:cs="楷体_GB2312" w:hint="eastAsia"/>
          <w:b/>
          <w:bCs/>
          <w:kern w:val="2"/>
          <w:sz w:val="32"/>
          <w:szCs w:val="32"/>
        </w:rPr>
        <w:t>接口关联之后去查看报表为什么没有更新？</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w:t>
      </w:r>
    </w:p>
    <w:p w:rsidR="00521EBF" w:rsidRDefault="00945B81">
      <w:pPr>
        <w:ind w:firstLineChars="200" w:firstLine="600"/>
        <w:rPr>
          <w:rFonts w:ascii="仿宋" w:eastAsia="仿宋" w:hAnsi="仿宋" w:cs="仿宋"/>
          <w:sz w:val="30"/>
          <w:szCs w:val="30"/>
        </w:rPr>
      </w:pPr>
      <w:r>
        <w:rPr>
          <w:rFonts w:ascii="仿宋" w:eastAsia="仿宋" w:hAnsi="仿宋" w:cs="仿宋"/>
          <w:sz w:val="30"/>
          <w:szCs w:val="30"/>
        </w:rPr>
        <w:t>①</w:t>
      </w:r>
      <w:r>
        <w:rPr>
          <w:rFonts w:ascii="仿宋" w:eastAsia="仿宋" w:hAnsi="仿宋" w:cs="仿宋" w:hint="eastAsia"/>
          <w:sz w:val="30"/>
          <w:szCs w:val="30"/>
        </w:rPr>
        <w:t>支付关联的报表不是实时更新的，一般半天会更新成功。</w:t>
      </w:r>
    </w:p>
    <w:p w:rsidR="00521EBF" w:rsidRDefault="00945B81">
      <w:pPr>
        <w:ind w:firstLineChars="200" w:firstLine="600"/>
        <w:rPr>
          <w:rFonts w:ascii="仿宋" w:eastAsia="仿宋" w:hAnsi="仿宋" w:cs="仿宋"/>
          <w:sz w:val="30"/>
          <w:szCs w:val="30"/>
        </w:rPr>
      </w:pPr>
      <w:r>
        <w:rPr>
          <w:rFonts w:ascii="仿宋" w:eastAsia="仿宋" w:hAnsi="仿宋" w:cs="仿宋"/>
          <w:sz w:val="30"/>
          <w:szCs w:val="30"/>
        </w:rPr>
        <w:t>②</w:t>
      </w:r>
      <w:r>
        <w:rPr>
          <w:rFonts w:ascii="仿宋" w:eastAsia="仿宋" w:hAnsi="仿宋" w:cs="仿宋" w:hint="eastAsia"/>
          <w:sz w:val="30"/>
          <w:szCs w:val="30"/>
        </w:rPr>
        <w:t>支付关联不是到“已关联”就可以了。还需要点击送审按钮到【支付数据确认】那边去做确认关联，最终到确认关联才算是完成关联。</w:t>
      </w:r>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4.2为什么之前支付接口关联成功了，但是我重新记账了指标之后，报表上显示这笔指标没有支付关联？</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答：当用户取消指标登记并且修改要素后重新记账，这样会导致支付关联无效。需要重新做关联。</w:t>
      </w:r>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 xml:space="preserve">4.3指标接口一体化指标找不到,支付接口一体化支付数据能找得到，指标接口要不要关联？ </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tab/>
        <w:t>解决方案:只要支付接口的一体化的支付数据关联就行,指标接口的可以暂时不用关联。</w:t>
      </w:r>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4.4支付接口那边扶贫标识不过滤出现非扶贫的数据，现在是不是非扶贫的指标也需要做？</w:t>
      </w:r>
    </w:p>
    <w:p w:rsidR="00521EBF" w:rsidRDefault="00945B81">
      <w:pPr>
        <w:ind w:firstLineChars="200" w:firstLine="600"/>
        <w:rPr>
          <w:rFonts w:ascii="仿宋" w:eastAsia="仿宋" w:hAnsi="仿宋" w:cs="仿宋"/>
          <w:sz w:val="30"/>
          <w:szCs w:val="30"/>
        </w:rPr>
      </w:pPr>
      <w:r>
        <w:rPr>
          <w:rFonts w:ascii="仿宋" w:eastAsia="仿宋" w:hAnsi="仿宋" w:cs="仿宋" w:hint="eastAsia"/>
          <w:sz w:val="30"/>
          <w:szCs w:val="30"/>
        </w:rPr>
        <w:lastRenderedPageBreak/>
        <w:t>答：目前是直达资金都需要</w:t>
      </w:r>
      <w:proofErr w:type="gramStart"/>
      <w:r>
        <w:rPr>
          <w:rFonts w:ascii="仿宋" w:eastAsia="仿宋" w:hAnsi="仿宋" w:cs="仿宋" w:hint="eastAsia"/>
          <w:sz w:val="30"/>
          <w:szCs w:val="30"/>
        </w:rPr>
        <w:t>做支付</w:t>
      </w:r>
      <w:proofErr w:type="gramEnd"/>
      <w:r>
        <w:rPr>
          <w:rFonts w:ascii="仿宋" w:eastAsia="仿宋" w:hAnsi="仿宋" w:cs="仿宋" w:hint="eastAsia"/>
          <w:sz w:val="30"/>
          <w:szCs w:val="30"/>
        </w:rPr>
        <w:t>关联，不管是扶贫还是非扶贫，如果是非直达资金，还是</w:t>
      </w:r>
      <w:proofErr w:type="gramStart"/>
      <w:r>
        <w:rPr>
          <w:rFonts w:ascii="仿宋" w:eastAsia="仿宋" w:hAnsi="仿宋" w:cs="仿宋" w:hint="eastAsia"/>
          <w:sz w:val="30"/>
          <w:szCs w:val="30"/>
        </w:rPr>
        <w:t>按之前</w:t>
      </w:r>
      <w:proofErr w:type="gramEnd"/>
      <w:r>
        <w:rPr>
          <w:rFonts w:ascii="仿宋" w:eastAsia="仿宋" w:hAnsi="仿宋" w:cs="仿宋" w:hint="eastAsia"/>
          <w:sz w:val="30"/>
          <w:szCs w:val="30"/>
        </w:rPr>
        <w:t>的要求，只要操作标识为扶贫的。</w:t>
      </w:r>
    </w:p>
    <w:p w:rsidR="00521EBF" w:rsidRDefault="00521EBF">
      <w:pPr>
        <w:outlineLvl w:val="0"/>
        <w:rPr>
          <w:rFonts w:ascii="宋体" w:hAnsi="宋体" w:cs="宋体"/>
          <w:b/>
          <w:sz w:val="32"/>
          <w:szCs w:val="32"/>
        </w:rPr>
      </w:pPr>
    </w:p>
    <w:p w:rsidR="00521EBF" w:rsidRDefault="00945B81">
      <w:pPr>
        <w:spacing w:line="620" w:lineRule="exact"/>
        <w:outlineLvl w:val="0"/>
        <w:rPr>
          <w:rFonts w:ascii="黑体" w:eastAsia="黑体" w:hAnsi="黑体" w:cs="黑体"/>
          <w:color w:val="333333"/>
          <w:sz w:val="32"/>
          <w:szCs w:val="32"/>
        </w:rPr>
      </w:pPr>
      <w:bookmarkStart w:id="5" w:name="_Toc11939"/>
      <w:r>
        <w:rPr>
          <w:rFonts w:ascii="黑体" w:eastAsia="黑体" w:hAnsi="黑体" w:cs="黑体" w:hint="eastAsia"/>
          <w:color w:val="333333"/>
          <w:sz w:val="32"/>
          <w:szCs w:val="32"/>
        </w:rPr>
        <w:t>五、惠企利民</w:t>
      </w:r>
      <w:bookmarkEnd w:id="5"/>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5.1上传惠企利民表格的时候，左侧专项资金类为空，怎么办？</w:t>
      </w:r>
    </w:p>
    <w:p w:rsidR="00521EBF" w:rsidRDefault="00945B81">
      <w:pPr>
        <w:widowControl w:val="0"/>
        <w:ind w:firstLineChars="100" w:firstLine="200"/>
        <w:jc w:val="both"/>
      </w:pPr>
      <w:r>
        <w:rPr>
          <w:noProof/>
        </w:rPr>
        <w:drawing>
          <wp:inline distT="0" distB="0" distL="114300" distR="114300">
            <wp:extent cx="5269230" cy="2411095"/>
            <wp:effectExtent l="0" t="0" r="762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269230" cy="2411095"/>
                    </a:xfrm>
                    <a:prstGeom prst="rect">
                      <a:avLst/>
                    </a:prstGeom>
                    <a:noFill/>
                    <a:ln>
                      <a:noFill/>
                    </a:ln>
                  </pic:spPr>
                </pic:pic>
              </a:graphicData>
            </a:graphic>
          </wp:inline>
        </w:drawing>
      </w:r>
    </w:p>
    <w:p w:rsidR="00521EBF" w:rsidRDefault="00521EBF">
      <w:pPr>
        <w:widowControl w:val="0"/>
        <w:jc w:val="both"/>
        <w:rPr>
          <w:bCs/>
          <w:sz w:val="28"/>
          <w:szCs w:val="28"/>
        </w:rPr>
      </w:pPr>
    </w:p>
    <w:p w:rsidR="00521EBF" w:rsidRDefault="00945B81">
      <w:pPr>
        <w:ind w:firstLineChars="200" w:firstLine="600"/>
        <w:rPr>
          <w:rFonts w:ascii="仿宋" w:eastAsia="仿宋" w:hAnsi="仿宋" w:cs="仿宋"/>
          <w:sz w:val="30"/>
          <w:szCs w:val="30"/>
        </w:rPr>
      </w:pPr>
      <w:r>
        <w:rPr>
          <w:rFonts w:eastAsia="仿宋" w:cs="Calibri"/>
          <w:sz w:val="30"/>
          <w:szCs w:val="30"/>
        </w:rPr>
        <w:t>①</w:t>
      </w:r>
      <w:r>
        <w:rPr>
          <w:rFonts w:ascii="仿宋" w:eastAsia="仿宋" w:hAnsi="仿宋" w:cs="仿宋" w:hint="eastAsia"/>
          <w:sz w:val="30"/>
          <w:szCs w:val="30"/>
        </w:rPr>
        <w:t>首先判断项目表中的专项项目信息表中【是否补贴到人到户】是否选择了【其他】。如果选择了【其他】，则表示不是到人到户的。如果没有选【其他】，通过项目调整和</w:t>
      </w:r>
      <w:proofErr w:type="gramStart"/>
      <w:r>
        <w:rPr>
          <w:rFonts w:ascii="仿宋" w:eastAsia="仿宋" w:hAnsi="仿宋" w:cs="仿宋" w:hint="eastAsia"/>
          <w:sz w:val="30"/>
          <w:szCs w:val="30"/>
        </w:rPr>
        <w:t>惠民利</w:t>
      </w:r>
      <w:proofErr w:type="gramEnd"/>
      <w:r>
        <w:rPr>
          <w:rFonts w:ascii="仿宋" w:eastAsia="仿宋" w:hAnsi="仿宋" w:cs="仿宋" w:hint="eastAsia"/>
          <w:sz w:val="30"/>
          <w:szCs w:val="30"/>
        </w:rPr>
        <w:t>企补充附表内容。</w:t>
      </w:r>
    </w:p>
    <w:p w:rsidR="00521EBF" w:rsidRDefault="00945B81">
      <w:pPr>
        <w:rPr>
          <w:rFonts w:cs="Calibri"/>
          <w:bCs/>
          <w:sz w:val="28"/>
          <w:szCs w:val="28"/>
        </w:rPr>
      </w:pPr>
      <w:bookmarkStart w:id="6" w:name="_Toc3500"/>
      <w:r>
        <w:rPr>
          <w:noProof/>
        </w:rPr>
        <w:lastRenderedPageBreak/>
        <w:drawing>
          <wp:inline distT="0" distB="0" distL="114300" distR="114300">
            <wp:extent cx="5269230" cy="2411095"/>
            <wp:effectExtent l="0" t="0" r="7620" b="825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3"/>
                    <a:stretch>
                      <a:fillRect/>
                    </a:stretch>
                  </pic:blipFill>
                  <pic:spPr>
                    <a:xfrm>
                      <a:off x="0" y="0"/>
                      <a:ext cx="5269230" cy="2411095"/>
                    </a:xfrm>
                    <a:prstGeom prst="rect">
                      <a:avLst/>
                    </a:prstGeom>
                    <a:noFill/>
                    <a:ln>
                      <a:noFill/>
                    </a:ln>
                  </pic:spPr>
                </pic:pic>
              </a:graphicData>
            </a:graphic>
          </wp:inline>
        </w:drawing>
      </w:r>
      <w:bookmarkEnd w:id="6"/>
    </w:p>
    <w:p w:rsidR="00521EBF" w:rsidRDefault="00945B81">
      <w:pPr>
        <w:ind w:firstLineChars="200" w:firstLine="600"/>
        <w:rPr>
          <w:rFonts w:ascii="仿宋" w:eastAsia="仿宋" w:hAnsi="仿宋" w:cs="仿宋"/>
          <w:sz w:val="30"/>
          <w:szCs w:val="30"/>
        </w:rPr>
      </w:pPr>
      <w:r>
        <w:rPr>
          <w:rFonts w:ascii="仿宋" w:eastAsia="仿宋" w:hAnsi="仿宋" w:cs="仿宋"/>
          <w:sz w:val="30"/>
          <w:szCs w:val="30"/>
        </w:rPr>
        <w:t>②</w:t>
      </w:r>
      <w:r>
        <w:rPr>
          <w:rFonts w:ascii="仿宋" w:eastAsia="仿宋" w:hAnsi="仿宋" w:cs="仿宋" w:hint="eastAsia"/>
          <w:sz w:val="30"/>
          <w:szCs w:val="30"/>
        </w:rPr>
        <w:t>检查用户对专项资金。</w:t>
      </w:r>
    </w:p>
    <w:p w:rsidR="00521EBF" w:rsidRDefault="00945B81">
      <w:pPr>
        <w:widowControl w:val="0"/>
        <w:ind w:firstLineChars="200" w:firstLine="400"/>
        <w:jc w:val="both"/>
      </w:pPr>
      <w:r>
        <w:rPr>
          <w:noProof/>
        </w:rPr>
        <w:drawing>
          <wp:inline distT="0" distB="0" distL="114300" distR="114300">
            <wp:extent cx="5269230" cy="2411095"/>
            <wp:effectExtent l="0" t="0" r="762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5269230" cy="2411095"/>
                    </a:xfrm>
                    <a:prstGeom prst="rect">
                      <a:avLst/>
                    </a:prstGeom>
                    <a:noFill/>
                    <a:ln>
                      <a:noFill/>
                    </a:ln>
                  </pic:spPr>
                </pic:pic>
              </a:graphicData>
            </a:graphic>
          </wp:inline>
        </w:drawing>
      </w:r>
    </w:p>
    <w:p w:rsidR="00521EBF" w:rsidRDefault="00945B81">
      <w:pPr>
        <w:widowControl w:val="0"/>
        <w:ind w:firstLineChars="200" w:firstLine="400"/>
        <w:jc w:val="both"/>
        <w:rPr>
          <w:rFonts w:cs="Calibri"/>
          <w:bCs/>
          <w:sz w:val="28"/>
          <w:szCs w:val="28"/>
        </w:rPr>
      </w:pPr>
      <w:r>
        <w:rPr>
          <w:rFonts w:hint="eastAsia"/>
        </w:rPr>
        <w:t xml:space="preserve"> </w:t>
      </w:r>
      <w:r>
        <w:rPr>
          <w:rFonts w:ascii="仿宋" w:eastAsia="仿宋" w:hAnsi="仿宋" w:cs="仿宋" w:hint="eastAsia"/>
          <w:sz w:val="30"/>
          <w:szCs w:val="30"/>
        </w:rPr>
        <w:t xml:space="preserve">  </w:t>
      </w:r>
      <w:r>
        <w:rPr>
          <w:rFonts w:ascii="仿宋" w:eastAsia="仿宋" w:hAnsi="仿宋" w:cs="仿宋"/>
          <w:sz w:val="30"/>
          <w:szCs w:val="30"/>
        </w:rPr>
        <w:t>③</w:t>
      </w:r>
      <w:r>
        <w:rPr>
          <w:rFonts w:ascii="仿宋" w:eastAsia="仿宋" w:hAnsi="仿宋" w:cs="仿宋" w:hint="eastAsia"/>
          <w:sz w:val="30"/>
          <w:szCs w:val="30"/>
        </w:rPr>
        <w:t>检查该项目是否登记指标。</w:t>
      </w:r>
    </w:p>
    <w:p w:rsidR="00521EBF" w:rsidRDefault="00945B81">
      <w:pPr>
        <w:widowControl w:val="0"/>
        <w:ind w:firstLineChars="200" w:firstLine="400"/>
        <w:jc w:val="both"/>
        <w:rPr>
          <w:rFonts w:cs="Calibri"/>
          <w:bCs/>
          <w:sz w:val="28"/>
          <w:szCs w:val="28"/>
        </w:rPr>
      </w:pPr>
      <w:r>
        <w:rPr>
          <w:noProof/>
        </w:rPr>
        <w:drawing>
          <wp:inline distT="0" distB="0" distL="114300" distR="114300">
            <wp:extent cx="5269230" cy="2411095"/>
            <wp:effectExtent l="0" t="0" r="7620" b="825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5269230" cy="2411095"/>
                    </a:xfrm>
                    <a:prstGeom prst="rect">
                      <a:avLst/>
                    </a:prstGeom>
                    <a:noFill/>
                    <a:ln>
                      <a:noFill/>
                    </a:ln>
                  </pic:spPr>
                </pic:pic>
              </a:graphicData>
            </a:graphic>
          </wp:inline>
        </w:drawing>
      </w:r>
    </w:p>
    <w:p w:rsidR="00521EBF" w:rsidRDefault="00945B81">
      <w:pPr>
        <w:widowControl w:val="0"/>
        <w:ind w:firstLineChars="200" w:firstLine="600"/>
        <w:jc w:val="both"/>
        <w:rPr>
          <w:rFonts w:ascii="仿宋" w:eastAsia="仿宋" w:hAnsi="仿宋" w:cs="仿宋"/>
          <w:sz w:val="30"/>
          <w:szCs w:val="30"/>
        </w:rPr>
      </w:pPr>
      <w:r>
        <w:rPr>
          <w:rFonts w:ascii="仿宋" w:eastAsia="仿宋" w:hAnsi="仿宋" w:cs="仿宋" w:hint="eastAsia"/>
          <w:sz w:val="30"/>
          <w:szCs w:val="30"/>
        </w:rPr>
        <w:t>④如果为财政用户，</w:t>
      </w:r>
      <w:r>
        <w:rPr>
          <w:rFonts w:ascii="仿宋" w:eastAsia="仿宋" w:hAnsi="仿宋" w:cs="仿宋"/>
          <w:sz w:val="30"/>
          <w:szCs w:val="30"/>
        </w:rPr>
        <w:t>查看主管部门是否为</w:t>
      </w:r>
      <w:r>
        <w:rPr>
          <w:rFonts w:ascii="仿宋" w:eastAsia="仿宋" w:hAnsi="仿宋" w:cs="仿宋" w:hint="eastAsia"/>
          <w:sz w:val="30"/>
          <w:szCs w:val="30"/>
        </w:rPr>
        <w:t>专项资金</w:t>
      </w:r>
      <w:r>
        <w:rPr>
          <w:rFonts w:ascii="仿宋" w:eastAsia="仿宋" w:hAnsi="仿宋" w:cs="仿宋"/>
          <w:sz w:val="30"/>
          <w:szCs w:val="30"/>
        </w:rPr>
        <w:t>主管处</w:t>
      </w:r>
      <w:r>
        <w:rPr>
          <w:rFonts w:ascii="仿宋" w:eastAsia="仿宋" w:hAnsi="仿宋" w:cs="仿宋"/>
          <w:sz w:val="30"/>
          <w:szCs w:val="30"/>
        </w:rPr>
        <w:lastRenderedPageBreak/>
        <w:t>室</w:t>
      </w:r>
      <w:r>
        <w:rPr>
          <w:rFonts w:ascii="仿宋" w:eastAsia="仿宋" w:hAnsi="仿宋" w:cs="仿宋" w:hint="eastAsia"/>
          <w:sz w:val="30"/>
          <w:szCs w:val="30"/>
        </w:rPr>
        <w:t>。</w:t>
      </w:r>
    </w:p>
    <w:p w:rsidR="00521EBF" w:rsidRDefault="00945B81">
      <w:pPr>
        <w:widowControl w:val="0"/>
        <w:ind w:left="740"/>
        <w:jc w:val="both"/>
      </w:pPr>
      <w:r>
        <w:rPr>
          <w:noProof/>
        </w:rPr>
        <w:drawing>
          <wp:inline distT="0" distB="0" distL="114300" distR="114300">
            <wp:extent cx="5269230" cy="2411095"/>
            <wp:effectExtent l="0" t="0" r="7620" b="825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6"/>
                    <a:stretch>
                      <a:fillRect/>
                    </a:stretch>
                  </pic:blipFill>
                  <pic:spPr>
                    <a:xfrm>
                      <a:off x="0" y="0"/>
                      <a:ext cx="5269230" cy="2411095"/>
                    </a:xfrm>
                    <a:prstGeom prst="rect">
                      <a:avLst/>
                    </a:prstGeom>
                    <a:noFill/>
                    <a:ln>
                      <a:noFill/>
                    </a:ln>
                  </pic:spPr>
                </pic:pic>
              </a:graphicData>
            </a:graphic>
          </wp:inline>
        </w:drawing>
      </w:r>
    </w:p>
    <w:p w:rsidR="00521EBF" w:rsidRDefault="00945B81">
      <w:pPr>
        <w:widowControl w:val="0"/>
        <w:ind w:firstLineChars="200" w:firstLine="600"/>
        <w:jc w:val="both"/>
        <w:rPr>
          <w:rFonts w:ascii="仿宋" w:eastAsia="仿宋" w:hAnsi="仿宋" w:cs="仿宋"/>
          <w:sz w:val="30"/>
          <w:szCs w:val="30"/>
        </w:rPr>
      </w:pPr>
      <w:r>
        <w:rPr>
          <w:rFonts w:ascii="仿宋" w:eastAsia="仿宋" w:hAnsi="仿宋" w:cs="仿宋" w:hint="eastAsia"/>
          <w:sz w:val="30"/>
          <w:szCs w:val="30"/>
        </w:rPr>
        <w:t>⑤如果为部门用户或者乡镇用户，需要查看项目的【申报单位】是否为本部门或者本乡镇。</w:t>
      </w:r>
    </w:p>
    <w:p w:rsidR="00521EBF" w:rsidRDefault="00945B81">
      <w:pPr>
        <w:widowControl w:val="0"/>
        <w:jc w:val="both"/>
      </w:pPr>
      <w:r>
        <w:rPr>
          <w:rFonts w:hint="eastAsia"/>
        </w:rPr>
        <w:t xml:space="preserve">  </w:t>
      </w:r>
      <w:r>
        <w:rPr>
          <w:noProof/>
        </w:rPr>
        <w:drawing>
          <wp:inline distT="0" distB="0" distL="114300" distR="114300">
            <wp:extent cx="5269230" cy="2411095"/>
            <wp:effectExtent l="0" t="0" r="7620" b="825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7"/>
                    <a:stretch>
                      <a:fillRect/>
                    </a:stretch>
                  </pic:blipFill>
                  <pic:spPr>
                    <a:xfrm>
                      <a:off x="0" y="0"/>
                      <a:ext cx="5269230" cy="2411095"/>
                    </a:xfrm>
                    <a:prstGeom prst="rect">
                      <a:avLst/>
                    </a:prstGeom>
                    <a:noFill/>
                    <a:ln>
                      <a:noFill/>
                    </a:ln>
                  </pic:spPr>
                </pic:pic>
              </a:graphicData>
            </a:graphic>
          </wp:inline>
        </w:drawing>
      </w:r>
    </w:p>
    <w:p w:rsidR="00521EBF" w:rsidRDefault="00945B81">
      <w:pPr>
        <w:widowControl w:val="0"/>
        <w:spacing w:line="620" w:lineRule="exact"/>
        <w:ind w:firstLineChars="200" w:firstLine="643"/>
        <w:jc w:val="both"/>
        <w:rPr>
          <w:rFonts w:ascii="楷体_GB2312" w:eastAsia="楷体_GB2312" w:hAnsi="楷体_GB2312" w:cs="楷体_GB2312"/>
          <w:b/>
          <w:bCs/>
          <w:kern w:val="2"/>
          <w:sz w:val="32"/>
          <w:szCs w:val="32"/>
        </w:rPr>
      </w:pPr>
      <w:r>
        <w:rPr>
          <w:rFonts w:ascii="楷体_GB2312" w:eastAsia="楷体_GB2312" w:hAnsi="楷体_GB2312" w:cs="楷体_GB2312" w:hint="eastAsia"/>
          <w:b/>
          <w:bCs/>
          <w:kern w:val="2"/>
          <w:sz w:val="32"/>
          <w:szCs w:val="32"/>
        </w:rPr>
        <w:t>5.2如果我之前用项目调整导入发放数据，那么我现在还可以用惠企利民做吗</w:t>
      </w:r>
    </w:p>
    <w:p w:rsidR="00521EBF" w:rsidRDefault="00945B81">
      <w:pPr>
        <w:ind w:firstLineChars="200" w:firstLine="600"/>
        <w:rPr>
          <w:rFonts w:ascii="宋体" w:hAnsi="宋体" w:cs="宋体"/>
          <w:b/>
          <w:sz w:val="48"/>
          <w:szCs w:val="22"/>
        </w:rPr>
      </w:pPr>
      <w:r>
        <w:rPr>
          <w:rFonts w:ascii="仿宋" w:eastAsia="仿宋" w:hAnsi="仿宋" w:cs="仿宋" w:hint="eastAsia"/>
          <w:sz w:val="30"/>
          <w:szCs w:val="30"/>
        </w:rPr>
        <w:t>答：项目调整导入的数据跟惠企利民那边导入的数据不是同一张表，所以最好之前是用什么方式导入的还是用什么方式导入发放明细。</w:t>
      </w:r>
    </w:p>
    <w:sectPr w:rsidR="00521EBF" w:rsidSect="00521EBF">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EBF" w:rsidRDefault="00521EBF" w:rsidP="00521EBF">
      <w:r>
        <w:separator/>
      </w:r>
    </w:p>
  </w:endnote>
  <w:endnote w:type="continuationSeparator" w:id="1">
    <w:p w:rsidR="00521EBF" w:rsidRDefault="00521EBF" w:rsidP="00521E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DD" w:rsidRDefault="00CA34DD">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DD" w:rsidRDefault="00CA34DD">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DD" w:rsidRDefault="00CA34DD">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BF" w:rsidRDefault="00521EBF">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EBF" w:rsidRDefault="00AA0D28">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NUbq4BAABNAwAADgAAAGRycy9lMm9Eb2MueG1srVNNrhMxDN4jcYco&#10;e5p5F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sA1RurgEAAE0D&#10;AAAOAAAAAAAAAAEAIAAAAB4BAABkcnMvZTJvRG9jLnhtbFBLBQYAAAAABgAGAFkBAAA+BQAAAAA=&#10;" filled="f" stroked="f">
          <v:textbox style="mso-fit-shape-to-text:t" inset="0,0,0,0">
            <w:txbxContent>
              <w:p w:rsidR="00521EBF" w:rsidRDefault="00AA0D28">
                <w:pPr>
                  <w:pStyle w:val="a3"/>
                </w:pPr>
                <w:r>
                  <w:rPr>
                    <w:rFonts w:hint="eastAsia"/>
                  </w:rPr>
                  <w:fldChar w:fldCharType="begin"/>
                </w:r>
                <w:r w:rsidR="00945B81">
                  <w:rPr>
                    <w:rFonts w:hint="eastAsia"/>
                  </w:rPr>
                  <w:instrText xml:space="preserve"> PAGE  \* MERGEFORMAT </w:instrText>
                </w:r>
                <w:r>
                  <w:rPr>
                    <w:rFonts w:hint="eastAsia"/>
                  </w:rPr>
                  <w:fldChar w:fldCharType="separate"/>
                </w:r>
                <w:r w:rsidR="00CA34DD">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EBF" w:rsidRDefault="00521EBF" w:rsidP="00521EBF">
      <w:r>
        <w:separator/>
      </w:r>
    </w:p>
  </w:footnote>
  <w:footnote w:type="continuationSeparator" w:id="1">
    <w:p w:rsidR="00521EBF" w:rsidRDefault="00521EBF" w:rsidP="00521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DD" w:rsidRDefault="00CA34D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81" w:rsidRDefault="00945B81" w:rsidP="00CA34DD">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DD" w:rsidRDefault="00CA34D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B4892"/>
    <w:rsid w:val="00172A27"/>
    <w:rsid w:val="00175FD1"/>
    <w:rsid w:val="003525F8"/>
    <w:rsid w:val="00521EBF"/>
    <w:rsid w:val="005C7B3E"/>
    <w:rsid w:val="00705ED2"/>
    <w:rsid w:val="00945B81"/>
    <w:rsid w:val="009F1945"/>
    <w:rsid w:val="00AA0D28"/>
    <w:rsid w:val="00CA34DD"/>
    <w:rsid w:val="11380C48"/>
    <w:rsid w:val="1EB5001E"/>
    <w:rsid w:val="25521B25"/>
    <w:rsid w:val="25DE0647"/>
    <w:rsid w:val="2F4C4A9B"/>
    <w:rsid w:val="31D82041"/>
    <w:rsid w:val="33DA3624"/>
    <w:rsid w:val="486C5A35"/>
    <w:rsid w:val="4E576F34"/>
    <w:rsid w:val="520B33CC"/>
    <w:rsid w:val="654D1DB2"/>
    <w:rsid w:val="6ADB1DAE"/>
    <w:rsid w:val="6E2D0BDF"/>
    <w:rsid w:val="6E3C372A"/>
    <w:rsid w:val="6F3A4405"/>
    <w:rsid w:val="7A3075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1EBF"/>
    <w:rPr>
      <w:rFonts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521EBF"/>
    <w:pPr>
      <w:tabs>
        <w:tab w:val="center" w:pos="4153"/>
        <w:tab w:val="right" w:pos="8306"/>
      </w:tabs>
      <w:snapToGrid w:val="0"/>
    </w:pPr>
    <w:rPr>
      <w:sz w:val="18"/>
    </w:rPr>
  </w:style>
  <w:style w:type="paragraph" w:styleId="a4">
    <w:name w:val="header"/>
    <w:basedOn w:val="a"/>
    <w:qFormat/>
    <w:rsid w:val="00521EB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
    <w:name w:val="toc 1"/>
    <w:basedOn w:val="a"/>
    <w:next w:val="a"/>
    <w:qFormat/>
    <w:rsid w:val="00521EBF"/>
  </w:style>
  <w:style w:type="paragraph" w:styleId="2">
    <w:name w:val="toc 2"/>
    <w:basedOn w:val="a"/>
    <w:next w:val="a"/>
    <w:qFormat/>
    <w:rsid w:val="00521EBF"/>
    <w:pPr>
      <w:ind w:leftChars="200" w:left="420"/>
    </w:pPr>
  </w:style>
  <w:style w:type="paragraph" w:customStyle="1" w:styleId="WPSOffice1">
    <w:name w:val="WPSOffice手动目录 1"/>
    <w:qFormat/>
    <w:rsid w:val="00521EBF"/>
  </w:style>
  <w:style w:type="paragraph" w:styleId="a5">
    <w:name w:val="Balloon Text"/>
    <w:basedOn w:val="a"/>
    <w:link w:val="Char"/>
    <w:rsid w:val="009F1945"/>
    <w:rPr>
      <w:sz w:val="18"/>
      <w:szCs w:val="18"/>
    </w:rPr>
  </w:style>
  <w:style w:type="character" w:customStyle="1" w:styleId="Char">
    <w:name w:val="批注框文本 Char"/>
    <w:basedOn w:val="a0"/>
    <w:link w:val="a5"/>
    <w:rsid w:val="009F1945"/>
    <w:rPr>
      <w:rFonts w:cs="Arial"/>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1790</Words>
  <Characters>511</Characters>
  <Application>Microsoft Office Word</Application>
  <DocSecurity>0</DocSecurity>
  <Lines>4</Lines>
  <Paragraphs>4</Paragraphs>
  <ScaleCrop>false</ScaleCrop>
  <Company>Kingsoft</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陈金灿</cp:lastModifiedBy>
  <cp:revision>6</cp:revision>
  <dcterms:created xsi:type="dcterms:W3CDTF">2014-10-29T12:08:00Z</dcterms:created>
  <dcterms:modified xsi:type="dcterms:W3CDTF">2021-04-16T02:32:00Z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