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ind w:left="5250"/>
        <w:rPr>
          <w:rFonts w:eastAsia="宋体"/>
          <w:sz w:val="32"/>
          <w:szCs w:val="32"/>
        </w:rPr>
      </w:pPr>
    </w:p>
    <w:p>
      <w:pPr>
        <w:pStyle w:val="2"/>
        <w:spacing w:line="540" w:lineRule="exact"/>
        <w:ind w:left="5250"/>
        <w:rPr>
          <w:rFonts w:eastAsia="宋体"/>
          <w:sz w:val="32"/>
          <w:szCs w:val="32"/>
        </w:rPr>
      </w:pPr>
    </w:p>
    <w:p>
      <w:pPr>
        <w:pStyle w:val="2"/>
        <w:spacing w:line="540" w:lineRule="exact"/>
        <w:ind w:left="5250"/>
        <w:jc w:val="both"/>
        <w:rPr>
          <w:rFonts w:eastAsia="宋体"/>
          <w:sz w:val="32"/>
          <w:szCs w:val="32"/>
        </w:rPr>
      </w:pPr>
    </w:p>
    <w:p>
      <w:pPr>
        <w:pStyle w:val="2"/>
        <w:spacing w:line="540" w:lineRule="exact"/>
        <w:ind w:left="5250"/>
        <w:jc w:val="both"/>
        <w:rPr>
          <w:rFonts w:eastAsia="宋体"/>
          <w:sz w:val="48"/>
          <w:szCs w:val="48"/>
        </w:rPr>
      </w:pPr>
    </w:p>
    <w:p>
      <w:pPr>
        <w:pStyle w:val="2"/>
        <w:spacing w:line="540" w:lineRule="exact"/>
        <w:ind w:left="5250"/>
        <w:jc w:val="both"/>
        <w:rPr>
          <w:rFonts w:eastAsia="宋体"/>
          <w:sz w:val="48"/>
          <w:szCs w:val="48"/>
        </w:rPr>
      </w:pPr>
    </w:p>
    <w:p>
      <w:pPr>
        <w:pStyle w:val="2"/>
        <w:spacing w:line="540" w:lineRule="exact"/>
        <w:ind w:left="5250"/>
        <w:jc w:val="both"/>
        <w:rPr>
          <w:rFonts w:eastAsia="宋体"/>
          <w:sz w:val="48"/>
          <w:szCs w:val="48"/>
        </w:rPr>
      </w:pPr>
    </w:p>
    <w:p>
      <w:pPr>
        <w:rPr>
          <w:rFonts w:ascii="仿宋_GB2312" w:eastAsia="仿宋_GB2312"/>
          <w:sz w:val="32"/>
          <w:szCs w:val="32"/>
        </w:rPr>
      </w:pPr>
    </w:p>
    <w:p>
      <w:pPr>
        <w:jc w:val="center"/>
        <w:rPr>
          <w:rFonts w:ascii="仿宋_GB2312" w:eastAsia="仿宋_GB2312"/>
          <w:sz w:val="32"/>
          <w:szCs w:val="32"/>
        </w:rPr>
      </w:pPr>
      <w:bookmarkStart w:id="5" w:name="_GoBack"/>
      <w:r>
        <w:rPr>
          <w:rFonts w:hint="eastAsia" w:ascii="仿宋_GB2312" w:eastAsia="仿宋_GB2312"/>
          <w:sz w:val="32"/>
          <w:szCs w:val="32"/>
        </w:rPr>
        <w:t>德应急〔</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17</w:t>
      </w:r>
      <w:r>
        <w:rPr>
          <w:rFonts w:hint="eastAsia" w:ascii="仿宋_GB2312" w:eastAsia="仿宋_GB2312"/>
          <w:sz w:val="32"/>
          <w:szCs w:val="32"/>
        </w:rPr>
        <w:t>号</w:t>
      </w:r>
    </w:p>
    <w:p>
      <w:pPr>
        <w:jc w:val="center"/>
        <w:rPr>
          <w:rFonts w:ascii="仿宋_GB2312" w:eastAsia="仿宋_GB2312"/>
          <w:sz w:val="32"/>
          <w:szCs w:val="32"/>
        </w:rPr>
      </w:pPr>
    </w:p>
    <w:p>
      <w:pPr>
        <w:spacing w:line="570" w:lineRule="exact"/>
        <w:jc w:val="center"/>
        <w:rPr>
          <w:rFonts w:ascii="方正小标宋简体" w:eastAsia="方正小标宋简体"/>
          <w:sz w:val="44"/>
          <w:szCs w:val="44"/>
        </w:rPr>
      </w:pPr>
      <w:bookmarkStart w:id="0" w:name="_Hlk68166902"/>
      <w:r>
        <w:rPr>
          <w:rFonts w:hint="eastAsia" w:ascii="方正小标宋简体" w:eastAsia="方正小标宋简体"/>
          <w:sz w:val="44"/>
          <w:szCs w:val="44"/>
        </w:rPr>
        <w:t>关于印发德化县安全生产监督管理局</w:t>
      </w:r>
    </w:p>
    <w:p>
      <w:pPr>
        <w:spacing w:line="570" w:lineRule="exact"/>
        <w:jc w:val="center"/>
        <w:rPr>
          <w:rFonts w:ascii="方正小标宋简体" w:eastAsia="方正小标宋简体"/>
          <w:sz w:val="44"/>
          <w:szCs w:val="44"/>
        </w:rPr>
      </w:pPr>
      <w:r>
        <w:rPr>
          <w:rFonts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年度安全生产监管执法工作计划的通知</w:t>
      </w:r>
    </w:p>
    <w:bookmarkEnd w:id="0"/>
    <w:p>
      <w:pPr>
        <w:spacing w:line="570" w:lineRule="exact"/>
        <w:jc w:val="center"/>
        <w:rPr>
          <w:rFonts w:ascii="仿宋_GB2312" w:eastAsia="仿宋_GB2312"/>
          <w:sz w:val="32"/>
          <w:szCs w:val="32"/>
        </w:rPr>
      </w:pPr>
    </w:p>
    <w:p>
      <w:pPr>
        <w:spacing w:line="570" w:lineRule="exact"/>
        <w:rPr>
          <w:rFonts w:ascii="仿宋_GB2312" w:eastAsia="仿宋_GB2312"/>
          <w:sz w:val="32"/>
          <w:szCs w:val="32"/>
        </w:rPr>
      </w:pPr>
      <w:r>
        <w:rPr>
          <w:rFonts w:hint="eastAsia" w:ascii="仿宋_GB2312" w:eastAsia="仿宋_GB2312"/>
          <w:sz w:val="32"/>
          <w:szCs w:val="32"/>
        </w:rPr>
        <w:t>各乡镇安监办，局机关各股室：</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经县政府同意，现将《</w:t>
      </w:r>
      <w:bookmarkStart w:id="1" w:name="_Hlk68166926"/>
      <w:r>
        <w:rPr>
          <w:rFonts w:hint="eastAsia" w:ascii="仿宋_GB2312" w:eastAsia="仿宋_GB2312"/>
          <w:sz w:val="32"/>
          <w:szCs w:val="32"/>
        </w:rPr>
        <w:t>德化县应急管理局</w:t>
      </w:r>
      <w:bookmarkEnd w:id="1"/>
      <w:r>
        <w:rPr>
          <w:rFonts w:hint="eastAsia" w:ascii="仿宋_GB2312" w:eastAsia="仿宋_GB2312"/>
          <w:sz w:val="32"/>
          <w:szCs w:val="32"/>
        </w:rPr>
        <w:t>2021年度安全生产监督检查工作计划》印发给你们，请根据各自职责，按照计划开展</w:t>
      </w:r>
      <w:r>
        <w:rPr>
          <w:rFonts w:ascii="仿宋_GB2312" w:eastAsia="仿宋_GB2312"/>
          <w:sz w:val="32"/>
          <w:szCs w:val="32"/>
        </w:rPr>
        <w:t>2021</w:t>
      </w:r>
      <w:r>
        <w:rPr>
          <w:rFonts w:hint="eastAsia" w:ascii="仿宋_GB2312" w:eastAsia="仿宋_GB2312"/>
          <w:sz w:val="32"/>
          <w:szCs w:val="32"/>
        </w:rPr>
        <w:t>年度安全生产监管工作。</w:t>
      </w:r>
    </w:p>
    <w:p>
      <w:pPr>
        <w:pStyle w:val="16"/>
        <w:spacing w:line="540" w:lineRule="exact"/>
        <w:ind w:left="0"/>
        <w:rPr>
          <w:rFonts w:ascii="仿宋_GB2312" w:eastAsia="仿宋_GB2312"/>
          <w:sz w:val="32"/>
          <w:szCs w:val="32"/>
        </w:rPr>
      </w:pPr>
    </w:p>
    <w:p>
      <w:pPr>
        <w:pStyle w:val="16"/>
        <w:spacing w:line="540" w:lineRule="exact"/>
        <w:ind w:left="1591" w:leftChars="337" w:hanging="883" w:hangingChars="276"/>
        <w:rPr>
          <w:rFonts w:ascii="仿宋_GB2312" w:eastAsia="仿宋_GB2312"/>
          <w:sz w:val="32"/>
          <w:szCs w:val="32"/>
        </w:rPr>
      </w:pPr>
      <w:r>
        <w:rPr>
          <w:rFonts w:hint="eastAsia" w:ascii="仿宋_GB2312" w:eastAsia="仿宋_GB2312"/>
          <w:sz w:val="32"/>
          <w:szCs w:val="32"/>
        </w:rPr>
        <w:t>附件：德化县应急管理局2021年度安全生产监督检查工作计划</w:t>
      </w:r>
    </w:p>
    <w:p>
      <w:pPr>
        <w:pStyle w:val="16"/>
        <w:spacing w:line="540" w:lineRule="exact"/>
        <w:ind w:left="1613" w:leftChars="337" w:hanging="905" w:hangingChars="276"/>
        <w:rPr>
          <w:rFonts w:ascii="仿宋_GB2312" w:eastAsia="仿宋_GB2312"/>
          <w:spacing w:val="4"/>
          <w:sz w:val="32"/>
          <w:szCs w:val="32"/>
        </w:rPr>
      </w:pPr>
    </w:p>
    <w:p>
      <w:pPr>
        <w:spacing w:line="540" w:lineRule="exact"/>
        <w:ind w:right="328"/>
        <w:jc w:val="right"/>
        <w:rPr>
          <w:rFonts w:ascii="仿宋_GB2312" w:eastAsia="仿宋_GB2312"/>
          <w:spacing w:val="4"/>
          <w:kern w:val="0"/>
          <w:sz w:val="32"/>
          <w:szCs w:val="32"/>
        </w:rPr>
      </w:pPr>
      <w:r>
        <w:rPr>
          <w:rFonts w:hint="eastAsia" w:ascii="仿宋_GB2312" w:eastAsia="仿宋_GB2312"/>
          <w:spacing w:val="4"/>
          <w:kern w:val="0"/>
          <w:sz w:val="32"/>
          <w:szCs w:val="32"/>
        </w:rPr>
        <w:t xml:space="preserve">德化县应急管理局                                                    </w:t>
      </w:r>
    </w:p>
    <w:p>
      <w:pPr>
        <w:spacing w:line="540" w:lineRule="exact"/>
        <w:ind w:firstLine="5904" w:firstLineChars="1800"/>
        <w:rPr>
          <w:rFonts w:ascii="黑体" w:eastAsia="黑体"/>
          <w:bCs/>
          <w:szCs w:val="32"/>
        </w:rPr>
      </w:pPr>
      <w:r>
        <w:rPr>
          <w:rFonts w:hint="eastAsia" w:ascii="仿宋_GB2312" w:eastAsia="仿宋_GB2312"/>
          <w:spacing w:val="4"/>
          <w:kern w:val="0"/>
          <w:sz w:val="32"/>
          <w:szCs w:val="32"/>
        </w:rPr>
        <w:t>2021年</w:t>
      </w:r>
      <w:r>
        <w:rPr>
          <w:rFonts w:ascii="仿宋_GB2312" w:eastAsia="仿宋_GB2312"/>
          <w:spacing w:val="4"/>
          <w:kern w:val="0"/>
          <w:sz w:val="32"/>
          <w:szCs w:val="32"/>
        </w:rPr>
        <w:t>4</w:t>
      </w:r>
      <w:r>
        <w:rPr>
          <w:rFonts w:hint="eastAsia" w:ascii="仿宋_GB2312" w:eastAsia="仿宋_GB2312"/>
          <w:spacing w:val="4"/>
          <w:kern w:val="0"/>
          <w:sz w:val="32"/>
          <w:szCs w:val="32"/>
        </w:rPr>
        <w:t>月</w:t>
      </w:r>
      <w:r>
        <w:rPr>
          <w:rFonts w:ascii="仿宋_GB2312" w:eastAsia="仿宋_GB2312"/>
          <w:spacing w:val="4"/>
          <w:kern w:val="0"/>
          <w:sz w:val="32"/>
          <w:szCs w:val="32"/>
        </w:rPr>
        <w:t>12</w:t>
      </w:r>
      <w:r>
        <w:rPr>
          <w:rFonts w:hint="eastAsia" w:ascii="仿宋_GB2312" w:eastAsia="仿宋_GB2312"/>
          <w:spacing w:val="4"/>
          <w:kern w:val="0"/>
          <w:sz w:val="32"/>
          <w:szCs w:val="32"/>
        </w:rPr>
        <w:t>日</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德化县应急管理局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2021年度安全生产监督检查工作计划</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bookmarkStart w:id="2" w:name="_Hlk66431908"/>
      <w:r>
        <w:rPr>
          <w:rFonts w:hint="eastAsia" w:ascii="仿宋_GB2312" w:eastAsia="仿宋_GB2312"/>
          <w:sz w:val="32"/>
          <w:szCs w:val="32"/>
        </w:rPr>
        <w:t>根据《中华人民共和国安全生产法》、《安全生产监管监察职责和行政执法责任追究的规定》（国家安全生产监督管理总局令第24号）、《国家安全监管总局关于印发安全生产年度监督检查计划编制办法的通知》（安监总政法〔201</w:t>
      </w:r>
      <w:r>
        <w:rPr>
          <w:rFonts w:ascii="仿宋_GB2312" w:eastAsia="仿宋_GB2312"/>
          <w:sz w:val="32"/>
          <w:szCs w:val="32"/>
        </w:rPr>
        <w:t>7</w:t>
      </w:r>
      <w:r>
        <w:rPr>
          <w:rFonts w:hint="eastAsia" w:ascii="仿宋_GB2312" w:eastAsia="仿宋_GB2312"/>
          <w:sz w:val="32"/>
          <w:szCs w:val="32"/>
        </w:rPr>
        <w:t>〕1</w:t>
      </w:r>
      <w:r>
        <w:rPr>
          <w:rFonts w:ascii="仿宋_GB2312" w:eastAsia="仿宋_GB2312"/>
          <w:sz w:val="32"/>
          <w:szCs w:val="32"/>
        </w:rPr>
        <w:t>50</w:t>
      </w:r>
      <w:r>
        <w:rPr>
          <w:rFonts w:hint="eastAsia" w:ascii="仿宋_GB2312" w:eastAsia="仿宋_GB2312"/>
          <w:sz w:val="32"/>
          <w:szCs w:val="32"/>
        </w:rPr>
        <w:t>号）</w:t>
      </w:r>
      <w:bookmarkEnd w:id="2"/>
      <w:r>
        <w:rPr>
          <w:rFonts w:hint="eastAsia" w:ascii="仿宋_GB2312" w:eastAsia="仿宋_GB2312"/>
          <w:sz w:val="32"/>
          <w:szCs w:val="32"/>
        </w:rPr>
        <w:t>，结合我局的执法权限、人员数量、技术装备、经费保障、监管企业的状况等实际情况，</w:t>
      </w:r>
      <w:bookmarkStart w:id="3" w:name="_Hlk66431946"/>
      <w:r>
        <w:rPr>
          <w:rFonts w:hint="eastAsia" w:ascii="仿宋_GB2312" w:eastAsia="仿宋_GB2312"/>
          <w:sz w:val="32"/>
          <w:szCs w:val="32"/>
        </w:rPr>
        <w:t>制定20</w:t>
      </w:r>
      <w:r>
        <w:rPr>
          <w:rFonts w:ascii="仿宋_GB2312" w:eastAsia="仿宋_GB2312"/>
          <w:sz w:val="32"/>
          <w:szCs w:val="32"/>
        </w:rPr>
        <w:t>2</w:t>
      </w:r>
      <w:r>
        <w:rPr>
          <w:rFonts w:hint="eastAsia" w:ascii="仿宋_GB2312" w:eastAsia="仿宋_GB2312"/>
          <w:sz w:val="32"/>
          <w:szCs w:val="32"/>
        </w:rPr>
        <w:t>1年度安全生产监督检查工作计划</w:t>
      </w:r>
      <w:bookmarkEnd w:id="3"/>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一、指导思想和工作目标</w:t>
      </w:r>
      <w:r>
        <w:rPr>
          <w:rFonts w:hint="eastAsia" w:ascii="黑体" w:hAnsi="黑体" w:eastAsia="黑体"/>
          <w:sz w:val="32"/>
          <w:szCs w:val="32"/>
        </w:rPr>
        <w:tab/>
      </w:r>
    </w:p>
    <w:p>
      <w:pPr>
        <w:spacing w:line="560" w:lineRule="exact"/>
        <w:ind w:firstLine="640" w:firstLineChars="200"/>
        <w:rPr>
          <w:rFonts w:ascii="仿宋_GB2312" w:eastAsia="仿宋_GB2312"/>
          <w:spacing w:val="-20"/>
          <w:sz w:val="32"/>
          <w:szCs w:val="32"/>
        </w:rPr>
      </w:pPr>
      <w:r>
        <w:rPr>
          <w:rFonts w:hint="eastAsia" w:ascii="仿宋_GB2312" w:eastAsia="仿宋_GB2312"/>
          <w:sz w:val="32"/>
          <w:szCs w:val="32"/>
        </w:rPr>
        <w:t>以习近平新时代中国特色社会主义思想为指导，认真贯彻落实国家、省、市安全生产的决策部署，坚持“安全第一、预防为主、综合治理”的方针，深入贯彻落实《国务院办公厅关于加强安全生产监管执法的通知》（国办发〔201</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号）、《国家安全监管总局关于进一步加强监管监察执法促进企业安全生产主体责任落实的意见》（安监总政法〔201</w:t>
      </w:r>
      <w:r>
        <w:rPr>
          <w:rFonts w:ascii="仿宋_GB2312" w:eastAsia="仿宋_GB2312"/>
          <w:sz w:val="32"/>
          <w:szCs w:val="32"/>
        </w:rPr>
        <w:t>8</w:t>
      </w:r>
      <w:r>
        <w:rPr>
          <w:rFonts w:hint="eastAsia" w:ascii="仿宋_GB2312" w:eastAsia="仿宋_GB2312"/>
          <w:sz w:val="32"/>
          <w:szCs w:val="32"/>
        </w:rPr>
        <w:t>〕5号）精神，强化执法检查，规范执法行为，创新执法手段，提高执法效能，推进风险分级管控、隐患排查治理双重预防性工作机制，督促企业切实落实安全生产主体责任，切实防范和遏制亡人事故</w:t>
      </w:r>
      <w:r>
        <w:rPr>
          <w:rFonts w:hint="eastAsia" w:ascii="仿宋_GB2312" w:eastAsia="仿宋_GB2312"/>
          <w:spacing w:val="-2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二、执法工作日的安排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局机关各股室法定责任，结合实际情况，局机关2021年度纳入执法工作日计算的行政执法人员5人；同时，根据《国家安全监管总局关于印发安全生产年度监督检查计划编制办法德通知》要求，纳入执法工作日计算的行政执法人员数量的比例，专门执法机构不得低于在册人数的90%，安全生产执法大队5人，纳入计算行政执法人员数量为5人，占比100%。共计纳入计算的执法人员有10人。</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（一）总法定工作日（2500日）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个人国家法定工作日：250日。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总法定工作日=</w:t>
      </w:r>
      <w:r>
        <w:rPr>
          <w:rFonts w:ascii="仿宋_GB2312" w:eastAsia="仿宋_GB2312"/>
          <w:sz w:val="32"/>
          <w:szCs w:val="32"/>
        </w:rPr>
        <w:t>25</w:t>
      </w:r>
      <w:r>
        <w:rPr>
          <w:rFonts w:hint="eastAsia" w:ascii="仿宋_GB2312" w:eastAsia="仿宋_GB2312"/>
          <w:sz w:val="32"/>
          <w:szCs w:val="32"/>
        </w:rPr>
        <w:t>0日×10人＝2500个工作日</w:t>
      </w:r>
    </w:p>
    <w:p>
      <w:pPr>
        <w:spacing w:line="560" w:lineRule="exact"/>
        <w:ind w:left="2549" w:leftChars="1214" w:firstLine="2"/>
        <w:rPr>
          <w:rFonts w:ascii="仿宋_GB2312" w:eastAsia="仿宋_GB2312"/>
          <w:sz w:val="32"/>
          <w:szCs w:val="32"/>
        </w:rPr>
      </w:pPr>
      <w:r>
        <w:rPr>
          <w:rFonts w:hint="eastAsia" w:ascii="仿宋_GB2312" w:eastAsia="仿宋_GB2312"/>
          <w:sz w:val="32"/>
          <w:szCs w:val="32"/>
        </w:rPr>
        <w:t>=执法检查工作日（6</w:t>
      </w:r>
      <w:r>
        <w:rPr>
          <w:rFonts w:ascii="仿宋_GB2312" w:eastAsia="仿宋_GB2312"/>
          <w:sz w:val="32"/>
          <w:szCs w:val="32"/>
        </w:rPr>
        <w:t>6</w:t>
      </w:r>
      <w:r>
        <w:rPr>
          <w:rFonts w:hint="eastAsia" w:ascii="仿宋_GB2312" w:eastAsia="仿宋_GB2312"/>
          <w:sz w:val="32"/>
          <w:szCs w:val="32"/>
        </w:rPr>
        <w:t>0日）+其他执法工作日（1</w:t>
      </w:r>
      <w:r>
        <w:rPr>
          <w:rFonts w:ascii="仿宋_GB2312" w:eastAsia="仿宋_GB2312"/>
          <w:sz w:val="32"/>
          <w:szCs w:val="32"/>
        </w:rPr>
        <w:t>11</w:t>
      </w:r>
      <w:r>
        <w:rPr>
          <w:rFonts w:hint="eastAsia" w:ascii="仿宋_GB2312" w:eastAsia="仿宋_GB2312"/>
          <w:sz w:val="32"/>
          <w:szCs w:val="32"/>
        </w:rPr>
        <w:t>5日）+非执法工作日（725日）</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（二）执法检查工作日（690日）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执法检查工作日指安全监管部门对生产经营单位开展监督检查的工作日（含行政处罚工作日），包括重点检查工作日、一般检查工作日。</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（三）其他执法工作日（1090日）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其他执法工作日，是指下列工作预计所占用的工作日：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开展安全生产综合监督；行政许可；组织生产安全事故调查和处理；调查核实安全生产投诉举报；参加有关部门联合执法；办理有关法律、法规、规章规定的登记、备案；开展安全生产宣传教育培训；开展安全生产宣传教育培训；办理行政复议、行政应诉；对中介服务机构的监督检查；编制和组织实施应急预案；完成县政府或上级应急管理机关安排的执法工作任务。</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（四）非执法工作日（725日）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非执法工作日，是指下列工作预计所占用的工作日：</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1．机关值班工作日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根据文件规定，全年均需安排带班领导和值班人员24小时值班，安排365日。</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2．党群活动、政治及业务学习、培训、考察、会议工作日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按月均每人</w:t>
      </w:r>
      <w:r>
        <w:rPr>
          <w:rFonts w:ascii="仿宋_GB2312" w:eastAsia="仿宋_GB2312"/>
          <w:sz w:val="32"/>
          <w:szCs w:val="32"/>
        </w:rPr>
        <w:t>2</w:t>
      </w:r>
      <w:r>
        <w:rPr>
          <w:rFonts w:hint="eastAsia" w:ascii="仿宋_GB2312" w:eastAsia="仿宋_GB2312"/>
          <w:sz w:val="32"/>
          <w:szCs w:val="32"/>
        </w:rPr>
        <w:t>日，安排：</w:t>
      </w: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=240日。</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3．法定年休假、探亲假、婚丧假、病假、事假等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按月均每人</w:t>
      </w:r>
      <w:r>
        <w:rPr>
          <w:rFonts w:ascii="仿宋_GB2312" w:eastAsia="仿宋_GB2312"/>
          <w:sz w:val="32"/>
          <w:szCs w:val="32"/>
        </w:rPr>
        <w:t>1</w:t>
      </w:r>
      <w:r>
        <w:rPr>
          <w:rFonts w:hint="eastAsia" w:ascii="仿宋_GB2312" w:eastAsia="仿宋_GB2312"/>
          <w:sz w:val="32"/>
          <w:szCs w:val="32"/>
        </w:rPr>
        <w:t>日，安排：</w:t>
      </w: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12</w:t>
      </w:r>
      <w:r>
        <w:rPr>
          <w:rFonts w:hint="eastAsia" w:ascii="仿宋_GB2312" w:eastAsia="仿宋_GB2312"/>
          <w:sz w:val="32"/>
          <w:szCs w:val="32"/>
        </w:rPr>
        <w:t>=120日。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三、执法内容及执法任务分解</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（一）监督检查工作（</w:t>
      </w:r>
      <w:r>
        <w:rPr>
          <w:rFonts w:ascii="楷体" w:hAnsi="楷体" w:eastAsia="楷体"/>
          <w:bCs/>
          <w:sz w:val="32"/>
          <w:szCs w:val="32"/>
        </w:rPr>
        <w:t>660</w:t>
      </w:r>
      <w:r>
        <w:rPr>
          <w:rFonts w:hint="eastAsia" w:ascii="楷体" w:hAnsi="楷体" w:eastAsia="楷体"/>
          <w:bCs/>
          <w:sz w:val="32"/>
          <w:szCs w:val="32"/>
        </w:rPr>
        <w:t>日）</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1.检查对象及责任股室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根据《国家安全监管总局关于印发安全生产年度监督检查计划编制办法的通知》（安监总政法〔201</w:t>
      </w:r>
      <w:r>
        <w:rPr>
          <w:rFonts w:ascii="仿宋_GB2312" w:eastAsia="仿宋_GB2312"/>
          <w:sz w:val="32"/>
          <w:szCs w:val="32"/>
        </w:rPr>
        <w:t>7</w:t>
      </w:r>
      <w:r>
        <w:rPr>
          <w:rFonts w:hint="eastAsia" w:ascii="仿宋_GB2312" w:eastAsia="仿宋_GB2312"/>
          <w:sz w:val="32"/>
          <w:szCs w:val="32"/>
        </w:rPr>
        <w:t>〕150号）的要求，对重点检查企业进行全覆盖检查，其他企业进行抽查；检查做到不缺项、不错位，共计划检查</w:t>
      </w:r>
      <w:r>
        <w:rPr>
          <w:rFonts w:ascii="仿宋_GB2312" w:eastAsia="仿宋_GB2312"/>
          <w:sz w:val="32"/>
          <w:szCs w:val="32"/>
        </w:rPr>
        <w:t>170</w:t>
      </w:r>
      <w:r>
        <w:rPr>
          <w:rFonts w:hint="eastAsia" w:ascii="仿宋_GB2312" w:eastAsia="仿宋_GB2312"/>
          <w:sz w:val="32"/>
          <w:szCs w:val="32"/>
        </w:rPr>
        <w:t>家企业，其中列入重点检查企业110家；每月随机抽查工业企业</w:t>
      </w:r>
      <w:r>
        <w:rPr>
          <w:rFonts w:ascii="仿宋_GB2312" w:eastAsia="仿宋_GB2312"/>
          <w:sz w:val="32"/>
          <w:szCs w:val="32"/>
        </w:rPr>
        <w:t>5</w:t>
      </w:r>
      <w:r>
        <w:rPr>
          <w:rFonts w:hint="eastAsia" w:ascii="仿宋_GB2312" w:eastAsia="仿宋_GB2312"/>
          <w:sz w:val="32"/>
          <w:szCs w:val="32"/>
        </w:rPr>
        <w:t>家，共计</w:t>
      </w:r>
      <w:r>
        <w:rPr>
          <w:rFonts w:ascii="仿宋_GB2312" w:eastAsia="仿宋_GB2312"/>
          <w:sz w:val="32"/>
          <w:szCs w:val="32"/>
        </w:rPr>
        <w:t>60</w:t>
      </w:r>
      <w:r>
        <w:rPr>
          <w:rFonts w:hint="eastAsia" w:ascii="仿宋_GB2312" w:eastAsia="仿宋_GB2312"/>
          <w:sz w:val="32"/>
          <w:szCs w:val="32"/>
        </w:rPr>
        <w:t>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我局的监督检查工作安排如下：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（1）危险化学品经营企业30家，全覆盖重点检查1次。烟花爆竹批发企业1家；全覆盖重点检查1次。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平均每家需2人检查1</w:t>
      </w:r>
      <w:r>
        <w:rPr>
          <w:rFonts w:ascii="仿宋_GB2312" w:eastAsia="仿宋_GB2312"/>
          <w:sz w:val="32"/>
          <w:szCs w:val="32"/>
        </w:rPr>
        <w:t>.5</w:t>
      </w:r>
      <w:r>
        <w:rPr>
          <w:rFonts w:hint="eastAsia" w:ascii="仿宋_GB2312" w:eastAsia="仿宋_GB2312"/>
          <w:sz w:val="32"/>
          <w:szCs w:val="32"/>
        </w:rPr>
        <w:t>日，安排执法工作日：</w:t>
      </w:r>
      <w:r>
        <w:rPr>
          <w:rFonts w:ascii="仿宋_GB2312" w:eastAsia="仿宋_GB2312"/>
          <w:sz w:val="32"/>
          <w:szCs w:val="32"/>
        </w:rPr>
        <w:t>3</w:t>
      </w:r>
      <w:r>
        <w:rPr>
          <w:rFonts w:hint="eastAsia" w:ascii="仿宋_GB2312" w:eastAsia="仿宋_GB2312"/>
          <w:sz w:val="32"/>
          <w:szCs w:val="32"/>
        </w:rPr>
        <w:t>1×</w:t>
      </w:r>
      <w:r>
        <w:rPr>
          <w:rFonts w:ascii="仿宋_GB2312" w:eastAsia="仿宋_GB2312"/>
          <w:sz w:val="32"/>
          <w:szCs w:val="32"/>
        </w:rPr>
        <w:t>1.5</w:t>
      </w:r>
      <w:r>
        <w:rPr>
          <w:rFonts w:hint="eastAsia" w:ascii="仿宋_GB2312" w:eastAsia="仿宋_GB2312"/>
          <w:sz w:val="32"/>
          <w:szCs w:val="32"/>
        </w:rPr>
        <w:t>×2=</w:t>
      </w:r>
      <w:r>
        <w:rPr>
          <w:rFonts w:ascii="仿宋_GB2312" w:eastAsia="仿宋_GB2312"/>
          <w:sz w:val="32"/>
          <w:szCs w:val="32"/>
        </w:rPr>
        <w:t>93</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责任股室：安全监管股主要负责，执法大队配合；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（2）非煤矿山</w:t>
      </w:r>
      <w:r>
        <w:rPr>
          <w:rFonts w:ascii="仿宋_GB2312" w:eastAsia="仿宋_GB2312"/>
          <w:sz w:val="32"/>
          <w:szCs w:val="32"/>
        </w:rPr>
        <w:t>3</w:t>
      </w:r>
      <w:r>
        <w:rPr>
          <w:rFonts w:hint="eastAsia" w:ascii="仿宋_GB2312" w:eastAsia="仿宋_GB2312"/>
          <w:sz w:val="32"/>
          <w:szCs w:val="32"/>
        </w:rPr>
        <w:t>1个生产系统（取得安全生产许可证及基建）：全覆盖重点检查1次。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平均每家需2人检查1</w:t>
      </w:r>
      <w:r>
        <w:rPr>
          <w:rFonts w:ascii="仿宋_GB2312" w:eastAsia="仿宋_GB2312"/>
          <w:sz w:val="32"/>
          <w:szCs w:val="32"/>
        </w:rPr>
        <w:t>.5</w:t>
      </w:r>
      <w:r>
        <w:rPr>
          <w:rFonts w:hint="eastAsia" w:ascii="仿宋_GB2312" w:eastAsia="仿宋_GB2312"/>
          <w:sz w:val="32"/>
          <w:szCs w:val="32"/>
        </w:rPr>
        <w:t>日，安排执法工作日：</w:t>
      </w:r>
      <w:r>
        <w:rPr>
          <w:rFonts w:ascii="仿宋_GB2312" w:eastAsia="仿宋_GB2312"/>
          <w:sz w:val="32"/>
          <w:szCs w:val="32"/>
        </w:rPr>
        <w:t>3</w:t>
      </w:r>
      <w:r>
        <w:rPr>
          <w:rFonts w:hint="eastAsia" w:ascii="仿宋_GB2312" w:eastAsia="仿宋_GB2312"/>
          <w:sz w:val="32"/>
          <w:szCs w:val="32"/>
        </w:rPr>
        <w:t>1×</w:t>
      </w:r>
      <w:r>
        <w:rPr>
          <w:rFonts w:ascii="仿宋_GB2312" w:eastAsia="仿宋_GB2312"/>
          <w:sz w:val="32"/>
          <w:szCs w:val="32"/>
        </w:rPr>
        <w:t>1.5</w:t>
      </w:r>
      <w:r>
        <w:rPr>
          <w:rFonts w:hint="eastAsia" w:ascii="仿宋_GB2312" w:eastAsia="仿宋_GB2312"/>
          <w:sz w:val="32"/>
          <w:szCs w:val="32"/>
        </w:rPr>
        <w:t>×2=</w:t>
      </w:r>
      <w:r>
        <w:rPr>
          <w:rFonts w:ascii="仿宋_GB2312" w:eastAsia="仿宋_GB2312"/>
          <w:sz w:val="32"/>
          <w:szCs w:val="32"/>
        </w:rPr>
        <w:t>93</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责任股室：安全监管股主要负责，执法大队配合；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）工贸企业重点检查</w:t>
      </w:r>
      <w:r>
        <w:rPr>
          <w:rFonts w:ascii="仿宋_GB2312" w:eastAsia="仿宋_GB2312"/>
          <w:sz w:val="32"/>
          <w:szCs w:val="32"/>
        </w:rPr>
        <w:t>48</w:t>
      </w:r>
      <w:r>
        <w:rPr>
          <w:rFonts w:hint="eastAsia" w:ascii="仿宋_GB2312" w:eastAsia="仿宋_GB2312"/>
          <w:sz w:val="32"/>
          <w:szCs w:val="32"/>
        </w:rPr>
        <w:t>家，每月随机抽查轻工行业企业</w:t>
      </w:r>
      <w:r>
        <w:rPr>
          <w:rFonts w:ascii="仿宋_GB2312" w:eastAsia="仿宋_GB2312"/>
          <w:sz w:val="32"/>
          <w:szCs w:val="32"/>
        </w:rPr>
        <w:t>5</w:t>
      </w:r>
      <w:r>
        <w:rPr>
          <w:rFonts w:hint="eastAsia" w:ascii="仿宋_GB2312" w:eastAsia="仿宋_GB2312"/>
          <w:sz w:val="32"/>
          <w:szCs w:val="32"/>
        </w:rPr>
        <w:t>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平均每家需2人检查1</w:t>
      </w:r>
      <w:r>
        <w:rPr>
          <w:rFonts w:ascii="仿宋_GB2312" w:eastAsia="仿宋_GB2312"/>
          <w:sz w:val="32"/>
          <w:szCs w:val="32"/>
        </w:rPr>
        <w:t>.5</w:t>
      </w:r>
      <w:r>
        <w:rPr>
          <w:rFonts w:hint="eastAsia" w:ascii="仿宋_GB2312" w:eastAsia="仿宋_GB2312"/>
          <w:sz w:val="32"/>
          <w:szCs w:val="32"/>
        </w:rPr>
        <w:t>日，安排执法工作日：</w:t>
      </w:r>
      <w:r>
        <w:rPr>
          <w:rFonts w:ascii="仿宋_GB2312" w:eastAsia="仿宋_GB2312"/>
          <w:sz w:val="32"/>
          <w:szCs w:val="32"/>
        </w:rPr>
        <w:t>108</w:t>
      </w:r>
      <w:r>
        <w:rPr>
          <w:rFonts w:hint="eastAsia" w:ascii="仿宋_GB2312" w:eastAsia="仿宋_GB2312"/>
          <w:sz w:val="32"/>
          <w:szCs w:val="32"/>
        </w:rPr>
        <w:t>×</w:t>
      </w:r>
      <w:r>
        <w:rPr>
          <w:rFonts w:ascii="仿宋_GB2312" w:eastAsia="仿宋_GB2312"/>
          <w:sz w:val="32"/>
          <w:szCs w:val="32"/>
        </w:rPr>
        <w:t>1.5</w:t>
      </w:r>
      <w:r>
        <w:rPr>
          <w:rFonts w:hint="eastAsia" w:ascii="仿宋_GB2312" w:eastAsia="仿宋_GB2312"/>
          <w:sz w:val="32"/>
          <w:szCs w:val="32"/>
        </w:rPr>
        <w:t>×2=</w:t>
      </w:r>
      <w:r>
        <w:rPr>
          <w:rFonts w:ascii="仿宋_GB2312" w:eastAsia="仿宋_GB2312"/>
          <w:sz w:val="32"/>
          <w:szCs w:val="32"/>
        </w:rPr>
        <w:t>324</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责任股室：安全监管股主要负责，执法大队配合；</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2.检查内容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根据《中华人民共和国安全生产法》、《安全生产监管监察职责和行政执法责任追究的规定》（国家总局第24号）和《国家安全监管总局关于加强安全生产应急管理执法检查工作的意见》（安监总厅应急〔201</w:t>
      </w:r>
      <w:r>
        <w:rPr>
          <w:rFonts w:ascii="仿宋_GB2312" w:eastAsia="仿宋_GB2312"/>
          <w:sz w:val="32"/>
          <w:szCs w:val="32"/>
        </w:rPr>
        <w:t>6</w:t>
      </w:r>
      <w:r>
        <w:rPr>
          <w:rFonts w:hint="eastAsia" w:ascii="仿宋_GB2312" w:eastAsia="仿宋_GB2312"/>
          <w:sz w:val="32"/>
          <w:szCs w:val="32"/>
        </w:rPr>
        <w:t>〕74号）要求，结合我县实际情况，监督检查内容如下：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（1）依法通过有关安全生产行政审批的情况；</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有关人员的安全生产教育、培训、考核情况；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）建立和落实安全生产责任制、相关规章制度和操作规程、作业规程的情况；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）按照国家规定提取和使用安全生产费用，安排用于配备劳动防护用品、进行安全生产教育和培训的经费，以及其他安全生产投入所需资金的保障情况；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）依法设置安全生产管理机构管理机构，配备相关管理人员的情况；</w:t>
      </w:r>
    </w:p>
    <w:p>
      <w:pPr>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危险物品的生产、储存单位以及矿山、金属冶炼单位配备或者聘用注册安全工程师的情况；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）从业人员、被派遣劳动者和实习生受到安全生产教育、培训及其教育培训档案的情况；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）新建、改建、扩建工程项目的安全设施与主体工程同时设计、同时施工、同时投入生产和使用，以及按规定办理设计审查和竣工验收的情况；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）在有较大危险因素的生产经营场所和有关设施、设备上，设置安全警示标志的情况；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）对安全设备设施的维护、保养、定期检测的情况；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）重大危险源登记建档、定期检测、评估、监控和制定应急预案的情况；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）教育和督促从业人员严格执行本单位的安全生产和操作规程，并向从业人员如实告知作业场所和工作岗位存在的危险因素、防范措施以及事故应急措施的情况；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）为从业人员提供符合国家标准或者行业标准的劳动防护用品，并监督、教育从业人员按照使用规则正确佩戴和使用的情况；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）对承包单位、承租单位的安全生产工作实行统一协调、管理，定期进行安全检查，督查整改安全问题的情况；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）建立健全生产安全事故隐患排查治理制度，及时发现并消除事故隐患，实时通过智慧安监信息管理平台向有关部门上报事故隐患治理情况，并向从业人员通报的情况；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危险物品的生产、经营、储存单位以及矿山、金属冶炼单位开展企业应急管理组织体系建设、应急救援队伍建设、应急救援物资装备配备、执行应急预案管理规定、组织开展应急演练、应急管理教育培训和事故应急处置等七个方面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）按照规定报告生产安全事故的情况；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19</w:t>
      </w:r>
      <w:r>
        <w:rPr>
          <w:rFonts w:hint="eastAsia" w:ascii="仿宋_GB2312" w:eastAsia="仿宋_GB2312"/>
          <w:sz w:val="32"/>
          <w:szCs w:val="32"/>
        </w:rPr>
        <w:t>）按规定报告生产安全事故的情况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）法律法规规定的其他检查事项。</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3.检查方式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（1）企业自查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各非煤矿山、危险化学品和粉尘涉爆、工贸企业要建立健全并落实好各项安全生产管理制度，加强事故隐患排查治理，落实职业病防治管理措施。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（2）监督检查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内业资料和现场检查相结合，通过内业资料检查相关制度落实情况，并邀请专家进行现场检查；</w:t>
      </w:r>
      <w:r>
        <w:rPr>
          <w:rFonts w:hint="eastAsia" w:ascii="仿宋_GB2312" w:eastAsia="仿宋_GB2312"/>
          <w:b/>
          <w:sz w:val="32"/>
          <w:szCs w:val="32"/>
        </w:rPr>
        <w:t>二是</w:t>
      </w:r>
      <w:r>
        <w:rPr>
          <w:rFonts w:hint="eastAsia" w:ascii="仿宋_GB2312" w:eastAsia="仿宋_GB2312"/>
          <w:sz w:val="32"/>
          <w:szCs w:val="32"/>
        </w:rPr>
        <w:t>重点检查和随机检查相结合，重点检查企业全覆盖检查，监管范围内非重点检查企业按上述数量安排，以“双随机”的方式进行抽查。</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4.行政执法措施（</w:t>
      </w:r>
      <w:r>
        <w:rPr>
          <w:rFonts w:ascii="仿宋_GB2312" w:hAnsi="楷体" w:eastAsia="仿宋_GB2312"/>
          <w:b/>
          <w:sz w:val="32"/>
          <w:szCs w:val="32"/>
        </w:rPr>
        <w:t>150</w:t>
      </w:r>
      <w:r>
        <w:rPr>
          <w:rFonts w:hint="eastAsia" w:ascii="仿宋_GB2312" w:hAnsi="楷体" w:eastAsia="仿宋_GB2312"/>
          <w:b/>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对发现的事故隐患要求企业限期落实整改；对发现的安全生产违法行为进行行政处罚，按年均</w:t>
      </w:r>
      <w:r>
        <w:rPr>
          <w:rFonts w:ascii="仿宋_GB2312" w:eastAsia="仿宋_GB2312"/>
          <w:sz w:val="32"/>
          <w:szCs w:val="32"/>
        </w:rPr>
        <w:t>5</w:t>
      </w:r>
      <w:r>
        <w:rPr>
          <w:rFonts w:hint="eastAsia" w:ascii="仿宋_GB2312" w:eastAsia="仿宋_GB2312"/>
          <w:sz w:val="32"/>
          <w:szCs w:val="32"/>
        </w:rPr>
        <w:t>起测算，平均每起需2人处理15天，安排其他行政执法工作日：</w:t>
      </w:r>
      <w:r>
        <w:rPr>
          <w:rFonts w:ascii="仿宋_GB2312" w:eastAsia="仿宋_GB2312"/>
          <w:sz w:val="32"/>
          <w:szCs w:val="32"/>
        </w:rPr>
        <w:t>150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责任科室：执法大队、危化股、矿山股、综合股。</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（二）其他行政执法工作（</w:t>
      </w:r>
      <w:r>
        <w:rPr>
          <w:rFonts w:ascii="楷体_GB2312" w:eastAsia="楷体_GB2312"/>
          <w:b/>
          <w:sz w:val="32"/>
          <w:szCs w:val="32"/>
        </w:rPr>
        <w:t>1115</w:t>
      </w:r>
      <w:r>
        <w:rPr>
          <w:rFonts w:hint="eastAsia" w:ascii="楷体_GB2312" w:eastAsia="楷体_GB2312"/>
          <w:b/>
          <w:sz w:val="32"/>
          <w:szCs w:val="32"/>
        </w:rPr>
        <w:t>日）</w:t>
      </w:r>
    </w:p>
    <w:p>
      <w:pPr>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1.开展安全生产综合监管（280日）</w:t>
      </w:r>
    </w:p>
    <w:p>
      <w:pPr>
        <w:spacing w:line="560" w:lineRule="exact"/>
        <w:ind w:firstLine="640" w:firstLineChars="200"/>
        <w:rPr>
          <w:rFonts w:ascii="仿宋_GB2312" w:eastAsia="仿宋_GB2312"/>
          <w:sz w:val="32"/>
          <w:szCs w:val="32"/>
        </w:rPr>
      </w:pPr>
      <w:r>
        <w:rPr>
          <w:rFonts w:hint="eastAsia" w:ascii="仿宋_GB2312" w:eastAsia="仿宋_GB2312" w:hAnsiTheme="minorEastAsia"/>
          <w:sz w:val="32"/>
          <w:szCs w:val="32"/>
        </w:rPr>
        <w:t>（1）指导、协调、监督、检查县直有关部门安全生产工作情况，主要包括：“一岗双责”落实情况、安全生产目标责任制分解落实情况、安全生产工作部署及推进情况、安全生产专项整治三年行动开展情况、创建安全发展县开展情况、智慧安监信息管理平台应用情况、安全大检查开展情况、应急救援体系建设情况、各项指标控制情况。</w:t>
      </w:r>
      <w:r>
        <w:rPr>
          <w:rFonts w:hint="eastAsia" w:ascii="仿宋_GB2312" w:eastAsia="仿宋_GB2312"/>
          <w:sz w:val="32"/>
          <w:szCs w:val="32"/>
        </w:rPr>
        <w:t>安排其他行政执法工作日：100日。</w:t>
      </w:r>
    </w:p>
    <w:p>
      <w:pPr>
        <w:spacing w:line="560" w:lineRule="exact"/>
        <w:ind w:firstLine="640" w:firstLineChars="200"/>
        <w:rPr>
          <w:rFonts w:ascii="仿宋_GB2312" w:eastAsia="仿宋_GB2312"/>
          <w:sz w:val="32"/>
          <w:szCs w:val="32"/>
        </w:rPr>
      </w:pPr>
      <w:r>
        <w:rPr>
          <w:rFonts w:hint="eastAsia" w:ascii="仿宋_GB2312" w:eastAsia="仿宋_GB2312" w:hAnsiTheme="minorEastAsia"/>
          <w:sz w:val="32"/>
          <w:szCs w:val="32"/>
        </w:rPr>
        <w:t>（2）指导、协调、监督、检查各乡镇人民政府的安全生产工作，组织实施年中及年度安全生产目标责任制考核工作。</w:t>
      </w:r>
      <w:r>
        <w:rPr>
          <w:rFonts w:hint="eastAsia" w:ascii="仿宋_GB2312" w:eastAsia="仿宋_GB2312"/>
          <w:sz w:val="32"/>
          <w:szCs w:val="32"/>
        </w:rPr>
        <w:t>安排其他行政执法工作日：20日。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（3）牵头组织开展全县安全生产专项整治和安全生产执法年活动，严厉打击非法违法生产经营建设行为，安排其他行政执法工作日：30日。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（4）牵头组织实施全县安全生产标准化建设提升工程、推广高危行业安全生产责任保险，认真开展调查研究，主动进行督促指导，及时掌握工作进展，并协调解决存在的问题，安排其他行政执法工作日：50日。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（5）持续推进安全风险分级管控和隐患排查治理双重预防机制建设，推进生产经营单位分级分类监督管理，对重大隐患挂牌督办落实情况实施综合监督检查，安排其他行政执法工作日：50日。</w:t>
      </w:r>
    </w:p>
    <w:p>
      <w:pPr>
        <w:spacing w:line="560" w:lineRule="exact"/>
        <w:ind w:firstLine="640" w:firstLineChars="200"/>
        <w:rPr>
          <w:rFonts w:ascii="仿宋_GB2312" w:eastAsia="仿宋_GB2312" w:hAnsiTheme="minorEastAsia"/>
          <w:sz w:val="32"/>
          <w:szCs w:val="32"/>
        </w:rPr>
      </w:pPr>
      <w:r>
        <w:rPr>
          <w:rFonts w:hint="eastAsia" w:ascii="仿宋_GB2312" w:eastAsia="仿宋_GB2312"/>
          <w:sz w:val="32"/>
          <w:szCs w:val="32"/>
        </w:rPr>
        <w:t>（6）开展执法数据统计、事故信息数据统计、四项指数统计等安全生产相关统计工作，安排其他行政执法工作日：30日。</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2.行政许可（85日）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（1）依法监督非煤矿山行业生产经营单位建设项目安全生产“三同时”工作；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安排其他执法工作日40日，责任股室：安全监管股。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（2）依法承担危险化学品经营许可证、烟花爆竹经营（零售）许可证和第二、三类非药品易制毒化学品经营备案证明颁发工作；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安排其他执法工作日45日，责任股室：安全监管股。</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3.组织生产安全事故调查和处理（220日）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根据县政府授权，牵头组织一般生产安全事故调查，查明事故发生的原因、经过等，认定事故的性质和事故责任，提出对事故责任者的处理建议，总结事故教训，提出防范和整改措施，提交事故调查报告。事故调查报告经县政府批复后，对事故发生单位落实防范和整改措施的情况进行监督检查。根据</w:t>
      </w:r>
      <w:r>
        <w:rPr>
          <w:rFonts w:ascii="仿宋_GB2312" w:eastAsia="仿宋_GB2312"/>
          <w:sz w:val="32"/>
          <w:szCs w:val="32"/>
        </w:rPr>
        <w:t>2015</w:t>
      </w:r>
      <w:r>
        <w:rPr>
          <w:rFonts w:hint="eastAsia" w:ascii="仿宋_GB2312" w:eastAsia="仿宋_GB2312"/>
          <w:sz w:val="32"/>
          <w:szCs w:val="32"/>
        </w:rPr>
        <w:t>年至2</w:t>
      </w:r>
      <w:r>
        <w:rPr>
          <w:rFonts w:ascii="仿宋_GB2312" w:eastAsia="仿宋_GB2312"/>
          <w:sz w:val="32"/>
          <w:szCs w:val="32"/>
        </w:rPr>
        <w:t>018</w:t>
      </w:r>
      <w:r>
        <w:rPr>
          <w:rFonts w:hint="eastAsia" w:ascii="仿宋_GB2312" w:eastAsia="仿宋_GB2312"/>
          <w:sz w:val="32"/>
          <w:szCs w:val="32"/>
        </w:rPr>
        <w:t>年数据测算，年均调查一般5起生产安全事故，平均每起事故2人参加，处理时间</w:t>
      </w:r>
      <w:r>
        <w:rPr>
          <w:rFonts w:ascii="仿宋_GB2312" w:eastAsia="仿宋_GB2312"/>
          <w:sz w:val="32"/>
          <w:szCs w:val="32"/>
        </w:rPr>
        <w:t>20</w:t>
      </w:r>
      <w:r>
        <w:rPr>
          <w:rFonts w:hint="eastAsia" w:ascii="仿宋_GB2312" w:eastAsia="仿宋_GB2312"/>
          <w:sz w:val="32"/>
          <w:szCs w:val="32"/>
        </w:rPr>
        <w:t>天，安排其他执法工作日：5×2×</w:t>
      </w:r>
      <w:r>
        <w:rPr>
          <w:rFonts w:ascii="仿宋_GB2312" w:eastAsia="仿宋_GB2312"/>
          <w:sz w:val="32"/>
          <w:szCs w:val="32"/>
        </w:rPr>
        <w:t>20</w:t>
      </w:r>
      <w:r>
        <w:rPr>
          <w:rFonts w:hint="eastAsia" w:ascii="仿宋_GB2312" w:eastAsia="仿宋_GB2312"/>
          <w:sz w:val="32"/>
          <w:szCs w:val="32"/>
        </w:rPr>
        <w:t>=200日。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（2）配合上级安全生产监管部门做好较大生产安全事故调查，做好相关事项。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20</w:t>
      </w:r>
      <w:r>
        <w:rPr>
          <w:rFonts w:hint="eastAsia" w:ascii="仿宋_GB2312" w:eastAsia="仿宋_GB2312"/>
          <w:sz w:val="32"/>
          <w:szCs w:val="32"/>
        </w:rPr>
        <w:t>日，责任股室：执法大队主要负责，矿山股、危化股配合。</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4.调查核实安全生产投诉举报（40日）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对举报的安全生产非法违法行为以及事故隐患进行核查，预计1</w:t>
      </w:r>
      <w:r>
        <w:rPr>
          <w:rFonts w:ascii="仿宋_GB2312" w:eastAsia="仿宋_GB2312"/>
          <w:sz w:val="32"/>
          <w:szCs w:val="32"/>
        </w:rPr>
        <w:t>0</w:t>
      </w:r>
      <w:r>
        <w:rPr>
          <w:rFonts w:hint="eastAsia" w:ascii="仿宋_GB2312" w:eastAsia="仿宋_GB2312"/>
          <w:sz w:val="32"/>
          <w:szCs w:val="32"/>
        </w:rPr>
        <w:t>起，平均每起需2人核查2天。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40</w:t>
      </w:r>
      <w:r>
        <w:rPr>
          <w:rFonts w:hint="eastAsia" w:ascii="仿宋_GB2312" w:eastAsia="仿宋_GB2312"/>
          <w:sz w:val="32"/>
          <w:szCs w:val="32"/>
        </w:rPr>
        <w:t>日，责任股室：安全监管股、执法大队。</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5.参加有关部门联合执法（</w:t>
      </w:r>
      <w:r>
        <w:rPr>
          <w:rFonts w:ascii="仿宋_GB2312" w:eastAsia="仿宋_GB2312" w:hAnsiTheme="minorEastAsia"/>
          <w:b/>
          <w:sz w:val="32"/>
          <w:szCs w:val="32"/>
        </w:rPr>
        <w:t>80</w:t>
      </w:r>
      <w:r>
        <w:rPr>
          <w:rFonts w:hint="eastAsia" w:ascii="仿宋_GB2312" w:eastAsia="仿宋_GB2312" w:hAnsiTheme="minorEastAsia"/>
          <w:b/>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80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责任股室：安全监管股、执法大队。</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6.办理有关法律、法规、规章规定的登记、备案（60日）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（1）非药品类易制毒化学品企业网上申请备案。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（2）重大危险源企业登记、建档、监管信息管理工作。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安排其他执法工作日60日。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责任股室：安全监管股、应急管理股。</w:t>
      </w:r>
    </w:p>
    <w:p>
      <w:pPr>
        <w:spacing w:line="560" w:lineRule="exact"/>
        <w:ind w:firstLine="643" w:firstLineChars="200"/>
        <w:rPr>
          <w:rFonts w:ascii="仿宋_GB2312" w:eastAsia="仿宋_GB2312" w:hAnsiTheme="minorEastAsia"/>
          <w:b/>
          <w:sz w:val="32"/>
          <w:szCs w:val="32"/>
        </w:rPr>
      </w:pPr>
      <w:r>
        <w:rPr>
          <w:rFonts w:ascii="仿宋_GB2312" w:eastAsia="仿宋_GB2312" w:hAnsiTheme="minorEastAsia"/>
          <w:b/>
          <w:sz w:val="32"/>
          <w:szCs w:val="32"/>
        </w:rPr>
        <w:t>7.</w:t>
      </w:r>
      <w:r>
        <w:rPr>
          <w:rFonts w:hint="eastAsia" w:ascii="仿宋_GB2312" w:eastAsia="仿宋_GB2312" w:hAnsiTheme="minorEastAsia"/>
          <w:b/>
          <w:sz w:val="32"/>
          <w:szCs w:val="32"/>
        </w:rPr>
        <w:t>开展安全生产宣传教育培训（100日）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（1）围绕“安全生产月”等活动开展安全生产宣传、安全生产普法活动及日常安全生产宣传信息工作。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50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责任股室：办公室、执法大队。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（2）开展安全生产业务宣传培训及安监系统、乡镇监管人员业务培训。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安排其他执法工作日5</w:t>
      </w:r>
      <w:r>
        <w:rPr>
          <w:rFonts w:ascii="仿宋_GB2312" w:eastAsia="仿宋_GB2312"/>
          <w:sz w:val="32"/>
          <w:szCs w:val="32"/>
        </w:rPr>
        <w:t>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责任股室：安全监管股、应急管理股、执法大队。</w:t>
      </w:r>
    </w:p>
    <w:p>
      <w:pPr>
        <w:spacing w:line="560" w:lineRule="exact"/>
        <w:ind w:firstLine="643" w:firstLineChars="200"/>
        <w:rPr>
          <w:rFonts w:ascii="仿宋_GB2312" w:eastAsia="仿宋_GB2312" w:hAnsiTheme="minorEastAsia"/>
          <w:b/>
          <w:sz w:val="32"/>
          <w:szCs w:val="32"/>
        </w:rPr>
      </w:pPr>
      <w:r>
        <w:rPr>
          <w:rFonts w:ascii="仿宋_GB2312" w:eastAsia="仿宋_GB2312" w:hAnsiTheme="minorEastAsia"/>
          <w:b/>
          <w:sz w:val="32"/>
          <w:szCs w:val="32"/>
        </w:rPr>
        <w:t>8</w:t>
      </w:r>
      <w:r>
        <w:rPr>
          <w:rFonts w:hint="eastAsia" w:ascii="仿宋_GB2312" w:eastAsia="仿宋_GB2312" w:hAnsiTheme="minorEastAsia"/>
          <w:b/>
          <w:sz w:val="32"/>
          <w:szCs w:val="32"/>
        </w:rPr>
        <w:t>.办理行政复议、行政应诉（50日）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依法承担行政复议、行政应诉及相关统计工作。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5</w:t>
      </w:r>
      <w:r>
        <w:rPr>
          <w:rFonts w:hint="eastAsia" w:ascii="仿宋_GB2312" w:eastAsia="仿宋_GB2312"/>
          <w:sz w:val="32"/>
          <w:szCs w:val="32"/>
        </w:rPr>
        <w:t>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责任股室：各相关股室、执法大队。</w:t>
      </w:r>
    </w:p>
    <w:p>
      <w:pPr>
        <w:spacing w:line="560" w:lineRule="exact"/>
        <w:ind w:firstLine="643" w:firstLineChars="200"/>
        <w:jc w:val="left"/>
        <w:rPr>
          <w:rFonts w:ascii="仿宋_GB2312" w:eastAsia="仿宋_GB2312" w:hAnsiTheme="minorEastAsia"/>
          <w:b/>
          <w:sz w:val="32"/>
          <w:szCs w:val="32"/>
        </w:rPr>
      </w:pPr>
      <w:r>
        <w:rPr>
          <w:rFonts w:hint="eastAsia" w:ascii="仿宋_GB2312" w:eastAsia="仿宋_GB2312" w:hAnsiTheme="minorEastAsia"/>
          <w:b/>
          <w:sz w:val="32"/>
          <w:szCs w:val="32"/>
        </w:rPr>
        <w:t>9.对中介服务机构开展监督检查（50日）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对安全生产评价检测检验机构、安全培训机构进行监督检查。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5</w:t>
      </w:r>
      <w:r>
        <w:rPr>
          <w:rFonts w:hint="eastAsia" w:ascii="仿宋_GB2312" w:eastAsia="仿宋_GB2312"/>
          <w:sz w:val="32"/>
          <w:szCs w:val="32"/>
        </w:rPr>
        <w:t>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责任股室：安全监管股、执法大队。</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10.编制和组织实施应急预案（50日）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编制县级总体应急预案和安全生产类、自然灾害类专项预案，并组织实施预案演练工作。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5</w:t>
      </w:r>
      <w:r>
        <w:rPr>
          <w:rFonts w:hint="eastAsia" w:ascii="仿宋_GB2312" w:eastAsia="仿宋_GB2312"/>
          <w:sz w:val="32"/>
          <w:szCs w:val="32"/>
        </w:rPr>
        <w:t>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责任股室：应急管理股、安全监管股。</w:t>
      </w:r>
    </w:p>
    <w:p>
      <w:pPr>
        <w:spacing w:line="56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11.完成县政府或上级应急管理机关安排的执法工作任务。（100日）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安排其他执法工作日</w:t>
      </w:r>
      <w:r>
        <w:rPr>
          <w:rFonts w:ascii="仿宋_GB2312" w:eastAsia="仿宋_GB2312"/>
          <w:sz w:val="32"/>
          <w:szCs w:val="32"/>
        </w:rPr>
        <w:t>100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责任股室：各相关股室、执法大队。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（一）严格落实“双随机”。</w:t>
      </w:r>
      <w:r>
        <w:rPr>
          <w:rFonts w:hint="eastAsia" w:ascii="仿宋_GB2312" w:eastAsia="仿宋_GB2312"/>
          <w:sz w:val="32"/>
          <w:szCs w:val="32"/>
        </w:rPr>
        <w:t>抽查一般检查单位的，因监督检查人员数量、专业等限制难以实现“双随机”抽查的，应当随机选取被检查单位；对列入重点检查单位目录的企业，每年至少进行一次监督检查，并结合实际情况尽可能随机确定监督检查人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（二）规范执法行为。</w:t>
      </w:r>
      <w:r>
        <w:rPr>
          <w:rFonts w:hint="eastAsia" w:ascii="仿宋_GB2312" w:eastAsia="仿宋_GB2312"/>
          <w:sz w:val="32"/>
          <w:szCs w:val="32"/>
        </w:rPr>
        <w:t>执法人员要切实履行安全监督管理职能，严格按照安全生产法律法规的要求，依法开展监督检查。在监督检查前，应当编制现场检查方案，明确检查的企业、检查内容及方式方法。在监督检查中，对发现的安全生产违法欣慰或隐患，应当依法采取现场处理措施；对发现的安全隐患，在规定的时间内对整改情况进行复查；对发现的违法行为需要进行处罚的，应当依法实施行政处罚；对不属于安监部门管辖的，应当及时移送其他有关部门并形成记录备查。在监督检查后，应当在24小时内将执法数据录入安全生产行政执法直报系统，并做好执法文书归档备查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（三）突出执法重点。</w:t>
      </w:r>
      <w:r>
        <w:rPr>
          <w:rFonts w:hint="eastAsia" w:ascii="仿宋_GB2312" w:eastAsia="仿宋_GB2312"/>
          <w:sz w:val="32"/>
          <w:szCs w:val="32"/>
        </w:rPr>
        <w:t>突出以危险化学品、非煤矿山、金属冶炼、烟花爆竹等行业的隐患排查治理情况为执法检查重点，推进隐患排查治理体系。未按要求开展隐患排查，未上报隐患排查治理情况或上报情况与实际不符的，要严格按照《安全生产法》等有关法律法规严厉处置，督促企业认真整改，自觉开展隐患排查治理。</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（四）提高执法效率。</w:t>
      </w:r>
      <w:r>
        <w:rPr>
          <w:rFonts w:hint="eastAsia" w:ascii="仿宋_GB2312" w:eastAsia="仿宋_GB2312"/>
          <w:sz w:val="32"/>
          <w:szCs w:val="32"/>
        </w:rPr>
        <w:t>各股室、执法大队、应急管理股要加强衔接和配合，涉及同一家企业的执法检查，相关股室之间尽可能合并检查，控制涉企检查频率，节约执法资源，提高执法效率，确保日常监督检查中发现的各类违法违规行为得到及时有效解决。</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（五）严格落实执法计划。</w:t>
      </w:r>
      <w:r>
        <w:rPr>
          <w:rFonts w:hint="eastAsia" w:ascii="仿宋_GB2312" w:eastAsia="仿宋_GB2312"/>
          <w:sz w:val="32"/>
          <w:szCs w:val="32"/>
        </w:rPr>
        <w:t>各股室、执法大队、应急管理股应当及时总结经验和发现问题，如有变化的要及时调整，因特殊情况需对执法计划进行重大调整的，应及时报分管局领导研究决定，并向局执法大队备案。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附件：2021年德化县安监局重点检查企业名单</w:t>
      </w:r>
    </w:p>
    <w:p>
      <w:pPr>
        <w:spacing w:line="540" w:lineRule="exact"/>
        <w:rPr>
          <w:rFonts w:ascii="黑体" w:hAnsi="黑体" w:eastAsia="黑体"/>
          <w:sz w:val="32"/>
          <w:szCs w:val="32"/>
        </w:rPr>
      </w:pPr>
      <w:r>
        <w:rPr>
          <w:rFonts w:ascii="黑体" w:hAnsi="黑体" w:eastAsia="黑体"/>
          <w:sz w:val="32"/>
          <w:szCs w:val="32"/>
        </w:rPr>
        <w:br w:type="page"/>
      </w:r>
      <w:bookmarkStart w:id="4" w:name="_Hlk59525120"/>
      <w:r>
        <w:rPr>
          <w:rFonts w:hint="eastAsia" w:ascii="黑体" w:hAnsi="黑体" w:eastAsia="黑体"/>
          <w:sz w:val="32"/>
          <w:szCs w:val="32"/>
        </w:rPr>
        <w:t>附件</w:t>
      </w:r>
    </w:p>
    <w:p>
      <w:pPr>
        <w:spacing w:line="540" w:lineRule="exact"/>
        <w:jc w:val="center"/>
        <w:rPr>
          <w:rFonts w:ascii="方正小标宋简体" w:hAnsi="宋体" w:eastAsia="方正小标宋简体"/>
          <w:spacing w:val="30"/>
          <w:sz w:val="52"/>
          <w:szCs w:val="32"/>
        </w:rPr>
      </w:pPr>
      <w:r>
        <w:rPr>
          <w:rFonts w:hint="eastAsia" w:ascii="黑体" w:hAnsi="黑体" w:eastAsia="黑体"/>
          <w:sz w:val="40"/>
          <w:szCs w:val="32"/>
        </w:rPr>
        <w:t>德化县安监局重点检查企业名单</w:t>
      </w:r>
    </w:p>
    <w:tbl>
      <w:tblPr>
        <w:tblStyle w:val="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28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黑体" w:hAnsi="黑体" w:eastAsia="黑体"/>
                <w:sz w:val="32"/>
                <w:szCs w:val="24"/>
              </w:rPr>
            </w:pPr>
            <w:r>
              <w:rPr>
                <w:rFonts w:hint="eastAsia" w:ascii="黑体" w:hAnsi="黑体" w:eastAsia="黑体"/>
                <w:sz w:val="32"/>
                <w:szCs w:val="24"/>
              </w:rPr>
              <w:t>序号</w:t>
            </w: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黑体" w:hAnsi="黑体" w:eastAsia="黑体"/>
                <w:sz w:val="32"/>
                <w:szCs w:val="24"/>
              </w:rPr>
            </w:pPr>
            <w:r>
              <w:rPr>
                <w:rFonts w:hint="eastAsia" w:ascii="黑体" w:hAnsi="黑体" w:eastAsia="黑体"/>
                <w:sz w:val="32"/>
                <w:szCs w:val="24"/>
              </w:rPr>
              <w:t>企业名称</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黑体" w:hAnsi="黑体" w:eastAsia="黑体"/>
                <w:sz w:val="32"/>
                <w:szCs w:val="24"/>
              </w:rPr>
            </w:pPr>
            <w:r>
              <w:rPr>
                <w:rFonts w:hint="eastAsia" w:ascii="黑体" w:hAnsi="黑体" w:eastAsia="黑体"/>
                <w:sz w:val="32"/>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德化县日用工业公司</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烟花爆竹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中国石油化工股份有限公司福建泉州德化添力加油站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中国石油化工股份有限公司福建泉州德化南环加油站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中石化森美（福建）石油有限公司泉州德化上涌加油站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中石化森美（福建）石油有限公司泉州德化城关加油站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中石化森美（福建）石油有限公司泉州德化城龙加油站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中石化森美（福建）石油有限公司泉州德化顺发加油站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福建供销石油有限公司福建德化英信加油站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福建供销石油有限公司福建德化泉德加油站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福建供销石油有限公司福建德化德众加油站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中国石油天然气股份有限公司福建德化宝美工业区加油站</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德化县中宝石花有限公司</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福建高速中化石油有限公司德化戴云山服务区左加油站</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福建高速中化石油有限公司德化戴云山服务区右加油站</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中化（泉州）石油销售有限公司德化雷峰加油站</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中化（泉州）石油销售有限公司德化龙浔加油站</w:t>
            </w:r>
          </w:p>
        </w:tc>
        <w:tc>
          <w:tcPr>
            <w:tcW w:w="1380" w:type="dxa"/>
            <w:tcBorders>
              <w:top w:val="single" w:color="auto" w:sz="4" w:space="0"/>
              <w:left w:val="single" w:color="auto" w:sz="4" w:space="0"/>
              <w:bottom w:val="single" w:color="auto" w:sz="4" w:space="0"/>
              <w:right w:val="single" w:color="auto" w:sz="4" w:space="0"/>
            </w:tcBorders>
          </w:tcPr>
          <w:p>
            <w:pPr>
              <w:spacing w:line="540" w:lineRule="exact"/>
              <w:jc w:val="cente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德化县东头加油站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德化县华顺加油站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福建省德化县融城石化有限公司</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德化县城东石化有限公司</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德化县三班鸿达加油站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德化县好又多加油站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德化县盖德福兴加油站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德化县鹏程加油站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德化县上涌云路加油站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德化县湖兴加油站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德化县闽盛昌加油站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德化县阳山美洋加油站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德化县三顺气体有限公司</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hAnsi="宋体" w:eastAsia="仿宋_GB2312" w:cs="宋体"/>
                <w:kern w:val="0"/>
                <w:sz w:val="28"/>
                <w:szCs w:val="28"/>
              </w:rPr>
              <w:t>德化县非凡化工经营部</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德化县南环祥发加油站</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危化经营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德化臻峰矿业有限公司狮形歧叶腊石矿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福建省海峡水泥股份有限公司安石坑石灰岩矿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德化县打石坑陶瓷土矿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福建省德化鑫阳矿业有限公司深部铁矿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德化县星发叶腊石矿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福建省双旗山矿业有限责任公司溪柄尾矿库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福建省双旗山矿业有限责任公司铁岭尾矿库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德化县博诚矿业有限公司尾矿库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德化县阳春矿业有限公司第二尾矿库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德化石龙矿业有限公司选矿厂尾矿库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福建省德化鑫阳矿业有限公司第二尾矿库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德化县青云矿业有限公司尾矿库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福建省德化县金灿多金属选矿有限公司尾矿库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德化县阳春矿业有限公司桶钓岭尾矿库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福建省德化县鑫强矿业有限公司尾矿库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德化县丘埕矿业有限公司第二尾矿库</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德化石鑫矿业有限公司曾坂石灰石矿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德化县丘埕矿业有限公司丘埕铁矿丘埕矿段</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德化县丘埕矿业有限公司丘埕铁矿东厝矿段</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福建省德化瑞昌矿业有限公司汤头河空石英矿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福建泉州顺盛达集团有限公司德化县儒坑矿区建筑用凝灰岩矿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德化县盖德乡上西坪陶瓷土（瓷石）矿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w w:val="96"/>
                <w:sz w:val="28"/>
                <w:szCs w:val="28"/>
              </w:rPr>
            </w:pPr>
            <w:r>
              <w:rPr>
                <w:rFonts w:hint="eastAsia" w:ascii="仿宋_GB2312" w:eastAsia="仿宋_GB2312"/>
                <w:w w:val="96"/>
                <w:sz w:val="28"/>
                <w:szCs w:val="28"/>
              </w:rPr>
              <w:t>福建省双旗山矿业有限责任公司双旗山金矿金钟形矿段</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德化县美龙矿业开发有限公司前厝坑瓷石矿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福建省德化龙晟矿业有限公司格头山瓷土（石）矿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福建省德化县阳春矿业有限公司草园仔、柒宝铁矿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w w:val="96"/>
                <w:sz w:val="28"/>
                <w:szCs w:val="28"/>
              </w:rPr>
              <w:t>福建省双旗山矿业有限责任公司邱村金矿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福建省德化县佳鑫矿业有限公司金竹坑瓷石矿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德化县美阳石灰联营矿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德化县岑山矿区建筑用凝灰岩矿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eastAsia="仿宋_GB2312"/>
                <w:sz w:val="28"/>
                <w:szCs w:val="28"/>
              </w:rPr>
            </w:pPr>
            <w:r>
              <w:rPr>
                <w:rFonts w:hint="eastAsia" w:ascii="仿宋_GB2312" w:eastAsia="仿宋_GB2312"/>
                <w:sz w:val="28"/>
                <w:szCs w:val="28"/>
              </w:rPr>
              <w:t>福建省德化县蜈蚣山矿区建筑用凝灰岩矿</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eastAsia="仿宋_GB2312"/>
                <w:sz w:val="28"/>
                <w:szCs w:val="28"/>
              </w:rPr>
            </w:pPr>
            <w:r>
              <w:rPr>
                <w:rFonts w:hint="eastAsia" w:ascii="仿宋_GB2312" w:eastAsia="仿宋_GB2312"/>
                <w:sz w:val="28"/>
                <w:szCs w:val="28"/>
              </w:rPr>
              <w:t>非煤矿山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泉州新华都购物广场有限公司德化瓷都店</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泉州新华都购物广场有限公司德化龙浔店</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福建永辉超市有限公司泉州德化兴南店</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泉州市汇都购物广场有限公司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德化县好多多超级市场</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泉州德化大润发商业有限公司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商超市场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美图（福建）铝业有限公司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有色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福建省海峡水泥股份有限公司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建材行业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hAnsi="宋体" w:eastAsia="仿宋_GB2312"/>
                <w:sz w:val="28"/>
                <w:szCs w:val="28"/>
              </w:rPr>
              <w:t>福建省德化县宏达陶瓷有限公司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德化宏晟陶瓷有限公司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福建省德化县优扬工艺品有限公司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福建省德化隆南陶瓷有限公司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福建省德化县东盛陶瓷有限公司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福建省德化万顺捷陶瓷有限公司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福建省德化县豪发陶瓷有限公司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福建省德化县锦福陶瓷有限公司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福建省德化龙峰陶瓷有限公司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福建省德化县冠鸿陶瓷有限公司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福建省德化县双龙陶瓷有限公司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jc w:val="left"/>
              <w:rPr>
                <w:rFonts w:ascii="仿宋_GB2312" w:hAnsi="宋体" w:eastAsia="仿宋_GB2312"/>
                <w:sz w:val="28"/>
                <w:szCs w:val="28"/>
              </w:rPr>
            </w:pPr>
            <w:r>
              <w:rPr>
                <w:rFonts w:hint="eastAsia" w:ascii="仿宋_GB2312" w:hAnsi="宋体" w:eastAsia="仿宋_GB2312"/>
                <w:sz w:val="28"/>
                <w:szCs w:val="28"/>
              </w:rPr>
              <w:t>福建省德化县新创意工艺有限责任公司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hAnsi="宋体"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福建省德化业美陶瓷有限公司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福建省德化县五洲陶瓷有限公司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福建德化精艺陶瓷有限公司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eastAsia="仿宋_GB2312"/>
                <w:sz w:val="28"/>
                <w:szCs w:val="28"/>
              </w:rPr>
            </w:pPr>
            <w:r>
              <w:rPr>
                <w:rFonts w:hint="eastAsia" w:ascii="仿宋_GB2312" w:hAnsi="宋体" w:eastAsia="仿宋_GB2312"/>
                <w:sz w:val="28"/>
                <w:szCs w:val="28"/>
              </w:rPr>
              <w:t>德化县顺尔美工艺品有限公司</w:t>
            </w:r>
          </w:p>
        </w:tc>
        <w:tc>
          <w:tcPr>
            <w:tcW w:w="1380" w:type="dxa"/>
            <w:tcBorders>
              <w:top w:val="single" w:color="auto" w:sz="4" w:space="0"/>
              <w:left w:val="single" w:color="auto" w:sz="4" w:space="0"/>
              <w:bottom w:val="single" w:color="auto" w:sz="4" w:space="0"/>
              <w:right w:val="single" w:color="auto" w:sz="4" w:space="0"/>
            </w:tcBorders>
          </w:tcPr>
          <w:p>
            <w:pPr>
              <w:jc w:val="left"/>
              <w:rPr>
                <w:rFonts w:ascii="仿宋_GB2312" w:eastAsia="仿宋_GB2312"/>
                <w:sz w:val="28"/>
                <w:szCs w:val="28"/>
              </w:rPr>
            </w:pPr>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福建省德化县首信工艺品有限责任公司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福建省德化意达陶瓷有限公司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德化豪晟艺品有限公司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福建省德化明英华陶瓷有限公司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福建省德化县臻晖陶瓷有限公司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福建省德化县宏跃陶瓷有限公司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福建省德化新博龙陶瓷有限公司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福建省德化县誉佳工艺有限公司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福建省德化虹晨礼品有限公司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福建省德化龙顺陶瓷有限公司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福建省德化县希尔凯陶瓷有限责任公司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福建省德化县灿东陶瓷有限公司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福建省德化新凯丰陶瓷有限公司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福建省德化县兴业陶瓷有限公司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福建省德化县溢茂工艺有限公司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福建省德化县威诺陶瓷有限公司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福建省德化县龙耀陶瓷有限公司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福建省德化县永煌陶瓷有限公司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福建省德化县天俊陶瓷有限公司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福建省德化胜东陶瓷有限公司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福建省德化县东盛陶瓷有限公司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福建省德化县鑫洋陶瓷有限公司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泉州德化芳盛工艺制品有限公司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540" w:lineRule="exact"/>
              <w:ind w:firstLineChars="0"/>
              <w:jc w:val="center"/>
              <w:rPr>
                <w:rFonts w:ascii="仿宋_GB2312" w:eastAsia="仿宋_GB2312"/>
                <w:sz w:val="28"/>
                <w:szCs w:val="28"/>
              </w:rPr>
            </w:pPr>
          </w:p>
        </w:tc>
        <w:tc>
          <w:tcPr>
            <w:tcW w:w="7289" w:type="dxa"/>
            <w:tcBorders>
              <w:top w:val="single" w:color="auto" w:sz="4" w:space="0"/>
              <w:left w:val="single" w:color="auto" w:sz="4" w:space="0"/>
              <w:bottom w:val="single" w:color="auto" w:sz="4" w:space="0"/>
              <w:right w:val="single" w:color="auto" w:sz="4" w:space="0"/>
            </w:tcBorders>
          </w:tcPr>
          <w:p>
            <w:pPr>
              <w:tabs>
                <w:tab w:val="left" w:pos="1440"/>
              </w:tabs>
              <w:jc w:val="left"/>
              <w:rPr>
                <w:rFonts w:ascii="仿宋_GB2312" w:hAnsi="宋体" w:eastAsia="仿宋_GB2312"/>
                <w:sz w:val="28"/>
                <w:szCs w:val="28"/>
              </w:rPr>
            </w:pPr>
            <w:r>
              <w:rPr>
                <w:rFonts w:hint="eastAsia" w:ascii="仿宋_GB2312" w:hAnsi="宋体" w:eastAsia="仿宋_GB2312"/>
                <w:sz w:val="28"/>
                <w:szCs w:val="28"/>
              </w:rPr>
              <w:t>福建省德化县嘉发陶瓷有限公司</w:t>
            </w:r>
          </w:p>
        </w:tc>
        <w:tc>
          <w:tcPr>
            <w:tcW w:w="1380" w:type="dxa"/>
            <w:tcBorders>
              <w:top w:val="single" w:color="auto" w:sz="4" w:space="0"/>
              <w:left w:val="single" w:color="auto" w:sz="4" w:space="0"/>
              <w:bottom w:val="single" w:color="auto" w:sz="4" w:space="0"/>
              <w:right w:val="single" w:color="auto" w:sz="4" w:space="0"/>
            </w:tcBorders>
          </w:tcPr>
          <w:p>
            <w:r>
              <w:rPr>
                <w:rFonts w:hint="eastAsia" w:ascii="仿宋_GB2312" w:eastAsia="仿宋_GB2312"/>
                <w:sz w:val="28"/>
                <w:szCs w:val="28"/>
              </w:rPr>
              <w:t>轻工行业</w:t>
            </w:r>
          </w:p>
        </w:tc>
      </w:tr>
    </w:tbl>
    <w:p>
      <w:pPr>
        <w:spacing w:line="14" w:lineRule="exact"/>
        <w:rPr>
          <w:rFonts w:ascii="仿宋_GB2312" w:hAnsi="黑体" w:eastAsia="仿宋_GB2312"/>
          <w:sz w:val="28"/>
          <w:szCs w:val="28"/>
        </w:rPr>
      </w:pPr>
    </w:p>
    <w:p>
      <w:pPr>
        <w:rPr>
          <w:rFonts w:ascii="仿宋_GB2312" w:eastAsia="仿宋_GB2312"/>
          <w:sz w:val="28"/>
          <w:szCs w:val="28"/>
        </w:rPr>
      </w:pPr>
      <w:bookmarkEnd w:id="5"/>
    </w:p>
    <w:bookmarkEnd w:id="4"/>
    <w:p>
      <w:pPr>
        <w:spacing w:line="14" w:lineRule="exact"/>
        <w:rPr>
          <w:rFonts w:ascii="仿宋_GB2312" w:hAnsi="黑体" w:eastAsia="仿宋_GB2312"/>
          <w:sz w:val="28"/>
          <w:szCs w:val="28"/>
        </w:rPr>
      </w:pPr>
    </w:p>
    <w:sectPr>
      <w:footerReference r:id="rId3" w:type="default"/>
      <w:pgSz w:w="11906" w:h="16838"/>
      <w:pgMar w:top="1440" w:right="1588" w:bottom="1440" w:left="1588" w:header="851" w:footer="992" w:gutter="0"/>
      <w:paperSrc w:firs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8435" cy="204470"/>
              <wp:effectExtent l="0" t="0" r="5715" b="0"/>
              <wp:wrapNone/>
              <wp:docPr id="1" name="文本框 1"/>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6350">
                        <a:noFill/>
                      </a:ln>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14.05pt;mso-position-horizontal:center;mso-position-horizontal-relative:margin;mso-wrap-style:none;z-index:251658240;mso-width-relative:page;mso-height-relative:page;" filled="f" stroked="f" coordsize="21600,21600" o:gfxdata="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c/3u9IAAAADAQAADwAAAAAAAAABACAAAAAiAAAAZHJzL2Rvd25yZXYueG1sUEsBAhQAFAAA&#10;AAgAh07iQFXmcE4uAgAAUwQAAA4AAAAAAAAAAQAgAAAAIQEAAGRycy9lMm9Eb2MueG1sUEsFBgAA&#10;AAAGAAYAWQEAAMEFA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2B0D"/>
    <w:multiLevelType w:val="multilevel"/>
    <w:tmpl w:val="5FB72B0D"/>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FA"/>
    <w:rsid w:val="000224B9"/>
    <w:rsid w:val="00045A4C"/>
    <w:rsid w:val="00051EB6"/>
    <w:rsid w:val="000614ED"/>
    <w:rsid w:val="00061767"/>
    <w:rsid w:val="00062077"/>
    <w:rsid w:val="00064992"/>
    <w:rsid w:val="000853DA"/>
    <w:rsid w:val="000C7C46"/>
    <w:rsid w:val="000D7BC4"/>
    <w:rsid w:val="000E630B"/>
    <w:rsid w:val="0010257C"/>
    <w:rsid w:val="00106315"/>
    <w:rsid w:val="001244B1"/>
    <w:rsid w:val="001358F0"/>
    <w:rsid w:val="001410BF"/>
    <w:rsid w:val="001508EC"/>
    <w:rsid w:val="00155FA4"/>
    <w:rsid w:val="00173AAD"/>
    <w:rsid w:val="0018569E"/>
    <w:rsid w:val="001A2E83"/>
    <w:rsid w:val="001A5A1F"/>
    <w:rsid w:val="001B686C"/>
    <w:rsid w:val="001C194D"/>
    <w:rsid w:val="001C4939"/>
    <w:rsid w:val="001C63E9"/>
    <w:rsid w:val="001C7FE8"/>
    <w:rsid w:val="001D0BD3"/>
    <w:rsid w:val="001D0E0F"/>
    <w:rsid w:val="001D1CCF"/>
    <w:rsid w:val="001D302F"/>
    <w:rsid w:val="001E03A3"/>
    <w:rsid w:val="001F05F5"/>
    <w:rsid w:val="00200FFA"/>
    <w:rsid w:val="00201410"/>
    <w:rsid w:val="002025B5"/>
    <w:rsid w:val="00210240"/>
    <w:rsid w:val="00213C91"/>
    <w:rsid w:val="00214141"/>
    <w:rsid w:val="00214635"/>
    <w:rsid w:val="0023243F"/>
    <w:rsid w:val="002346FA"/>
    <w:rsid w:val="0024223F"/>
    <w:rsid w:val="00246B04"/>
    <w:rsid w:val="00250CF1"/>
    <w:rsid w:val="002544CE"/>
    <w:rsid w:val="002548D0"/>
    <w:rsid w:val="00261BC8"/>
    <w:rsid w:val="002A157B"/>
    <w:rsid w:val="002B0D2C"/>
    <w:rsid w:val="002C27E8"/>
    <w:rsid w:val="002C642A"/>
    <w:rsid w:val="002D392A"/>
    <w:rsid w:val="002F12A2"/>
    <w:rsid w:val="002F7EA2"/>
    <w:rsid w:val="003066EA"/>
    <w:rsid w:val="00310309"/>
    <w:rsid w:val="00337DEC"/>
    <w:rsid w:val="003853B7"/>
    <w:rsid w:val="00387F90"/>
    <w:rsid w:val="003957DF"/>
    <w:rsid w:val="003A5971"/>
    <w:rsid w:val="003B5DA2"/>
    <w:rsid w:val="003D40E9"/>
    <w:rsid w:val="004130F2"/>
    <w:rsid w:val="004279DF"/>
    <w:rsid w:val="00437181"/>
    <w:rsid w:val="00456150"/>
    <w:rsid w:val="004610F9"/>
    <w:rsid w:val="00485DE9"/>
    <w:rsid w:val="004A076A"/>
    <w:rsid w:val="004A0B0C"/>
    <w:rsid w:val="004A0CAA"/>
    <w:rsid w:val="004A535E"/>
    <w:rsid w:val="004B1DEF"/>
    <w:rsid w:val="004C132C"/>
    <w:rsid w:val="004C3721"/>
    <w:rsid w:val="004E43F9"/>
    <w:rsid w:val="004F6E9C"/>
    <w:rsid w:val="005210E2"/>
    <w:rsid w:val="0052678C"/>
    <w:rsid w:val="005A5611"/>
    <w:rsid w:val="005A586E"/>
    <w:rsid w:val="005B3B80"/>
    <w:rsid w:val="005B4811"/>
    <w:rsid w:val="005C6417"/>
    <w:rsid w:val="005F1B8A"/>
    <w:rsid w:val="005F3759"/>
    <w:rsid w:val="00610DDC"/>
    <w:rsid w:val="00614AC7"/>
    <w:rsid w:val="00615BED"/>
    <w:rsid w:val="00617883"/>
    <w:rsid w:val="00620AA7"/>
    <w:rsid w:val="00624DF9"/>
    <w:rsid w:val="00630868"/>
    <w:rsid w:val="00633C21"/>
    <w:rsid w:val="006403FD"/>
    <w:rsid w:val="0064482E"/>
    <w:rsid w:val="00655183"/>
    <w:rsid w:val="00656638"/>
    <w:rsid w:val="00675219"/>
    <w:rsid w:val="006B4725"/>
    <w:rsid w:val="006C3E0E"/>
    <w:rsid w:val="006E2977"/>
    <w:rsid w:val="006E3B13"/>
    <w:rsid w:val="006F0665"/>
    <w:rsid w:val="007214A3"/>
    <w:rsid w:val="0073196C"/>
    <w:rsid w:val="007337DA"/>
    <w:rsid w:val="00733B57"/>
    <w:rsid w:val="00741732"/>
    <w:rsid w:val="00746D9E"/>
    <w:rsid w:val="00765120"/>
    <w:rsid w:val="00791BD0"/>
    <w:rsid w:val="00797C9B"/>
    <w:rsid w:val="007A5F45"/>
    <w:rsid w:val="007B0F6B"/>
    <w:rsid w:val="007F7585"/>
    <w:rsid w:val="0080390C"/>
    <w:rsid w:val="00807695"/>
    <w:rsid w:val="00813965"/>
    <w:rsid w:val="00813A6A"/>
    <w:rsid w:val="00863E5C"/>
    <w:rsid w:val="008921D8"/>
    <w:rsid w:val="008954FA"/>
    <w:rsid w:val="0089763D"/>
    <w:rsid w:val="008A3C7F"/>
    <w:rsid w:val="008A4DED"/>
    <w:rsid w:val="008B2752"/>
    <w:rsid w:val="008B3AA9"/>
    <w:rsid w:val="008C33A7"/>
    <w:rsid w:val="008D5CF2"/>
    <w:rsid w:val="008E2365"/>
    <w:rsid w:val="008E2BE8"/>
    <w:rsid w:val="008E3B9F"/>
    <w:rsid w:val="008E42CF"/>
    <w:rsid w:val="00914701"/>
    <w:rsid w:val="0092284F"/>
    <w:rsid w:val="00927706"/>
    <w:rsid w:val="009306DC"/>
    <w:rsid w:val="00935DBB"/>
    <w:rsid w:val="00941F68"/>
    <w:rsid w:val="00953188"/>
    <w:rsid w:val="00990CE3"/>
    <w:rsid w:val="009917E4"/>
    <w:rsid w:val="0099253F"/>
    <w:rsid w:val="009B6A36"/>
    <w:rsid w:val="009D4408"/>
    <w:rsid w:val="009D6C49"/>
    <w:rsid w:val="00A23BB0"/>
    <w:rsid w:val="00A3699A"/>
    <w:rsid w:val="00A51223"/>
    <w:rsid w:val="00A66328"/>
    <w:rsid w:val="00A701BE"/>
    <w:rsid w:val="00A9586A"/>
    <w:rsid w:val="00AA1F88"/>
    <w:rsid w:val="00AA59D1"/>
    <w:rsid w:val="00AD3481"/>
    <w:rsid w:val="00AD7EF9"/>
    <w:rsid w:val="00AE4C90"/>
    <w:rsid w:val="00AF38B9"/>
    <w:rsid w:val="00AF412C"/>
    <w:rsid w:val="00B001B8"/>
    <w:rsid w:val="00B05A23"/>
    <w:rsid w:val="00B11A7C"/>
    <w:rsid w:val="00B1233B"/>
    <w:rsid w:val="00B2285C"/>
    <w:rsid w:val="00B30D2E"/>
    <w:rsid w:val="00B401BE"/>
    <w:rsid w:val="00B406C8"/>
    <w:rsid w:val="00B72E93"/>
    <w:rsid w:val="00B74289"/>
    <w:rsid w:val="00B833D7"/>
    <w:rsid w:val="00B83F73"/>
    <w:rsid w:val="00B90430"/>
    <w:rsid w:val="00BB20ED"/>
    <w:rsid w:val="00BB79AA"/>
    <w:rsid w:val="00BE2BC2"/>
    <w:rsid w:val="00BE38ED"/>
    <w:rsid w:val="00BF4539"/>
    <w:rsid w:val="00BF4ACF"/>
    <w:rsid w:val="00BF4C57"/>
    <w:rsid w:val="00BF664C"/>
    <w:rsid w:val="00C00928"/>
    <w:rsid w:val="00C33B92"/>
    <w:rsid w:val="00C3436F"/>
    <w:rsid w:val="00C35C17"/>
    <w:rsid w:val="00C42EBF"/>
    <w:rsid w:val="00C562E8"/>
    <w:rsid w:val="00C66234"/>
    <w:rsid w:val="00C66A9C"/>
    <w:rsid w:val="00CB0F6D"/>
    <w:rsid w:val="00CB2FDE"/>
    <w:rsid w:val="00CB3D01"/>
    <w:rsid w:val="00CC2C2D"/>
    <w:rsid w:val="00CD45B5"/>
    <w:rsid w:val="00CD6DC2"/>
    <w:rsid w:val="00CD787B"/>
    <w:rsid w:val="00CF2776"/>
    <w:rsid w:val="00D01B11"/>
    <w:rsid w:val="00D3221E"/>
    <w:rsid w:val="00D34028"/>
    <w:rsid w:val="00D3516F"/>
    <w:rsid w:val="00D375BB"/>
    <w:rsid w:val="00D5035D"/>
    <w:rsid w:val="00D57AD4"/>
    <w:rsid w:val="00D61AE2"/>
    <w:rsid w:val="00D66BC0"/>
    <w:rsid w:val="00D77259"/>
    <w:rsid w:val="00D82AC1"/>
    <w:rsid w:val="00D90FF5"/>
    <w:rsid w:val="00DA51CA"/>
    <w:rsid w:val="00DA7DFC"/>
    <w:rsid w:val="00DB7770"/>
    <w:rsid w:val="00DB7B8D"/>
    <w:rsid w:val="00E15B5D"/>
    <w:rsid w:val="00E41D9D"/>
    <w:rsid w:val="00E62C42"/>
    <w:rsid w:val="00E7287A"/>
    <w:rsid w:val="00E7474E"/>
    <w:rsid w:val="00E84283"/>
    <w:rsid w:val="00E8767C"/>
    <w:rsid w:val="00E91367"/>
    <w:rsid w:val="00EA6EEC"/>
    <w:rsid w:val="00EB1D0C"/>
    <w:rsid w:val="00EB1FD6"/>
    <w:rsid w:val="00EC74A8"/>
    <w:rsid w:val="00ED1542"/>
    <w:rsid w:val="00ED1687"/>
    <w:rsid w:val="00ED16A6"/>
    <w:rsid w:val="00F13CBD"/>
    <w:rsid w:val="00F34395"/>
    <w:rsid w:val="00F34C88"/>
    <w:rsid w:val="00F47759"/>
    <w:rsid w:val="00F52945"/>
    <w:rsid w:val="00F801D4"/>
    <w:rsid w:val="00F8105B"/>
    <w:rsid w:val="00F929D4"/>
    <w:rsid w:val="00FA7C95"/>
    <w:rsid w:val="00FB79C2"/>
    <w:rsid w:val="00FC09CD"/>
    <w:rsid w:val="00FC49C1"/>
    <w:rsid w:val="00FD4F14"/>
    <w:rsid w:val="00FE11F2"/>
    <w:rsid w:val="00FE32BD"/>
    <w:rsid w:val="00FF262A"/>
    <w:rsid w:val="07B2583E"/>
    <w:rsid w:val="0B7E73A5"/>
    <w:rsid w:val="12B6037C"/>
    <w:rsid w:val="310222B1"/>
    <w:rsid w:val="432C7D43"/>
    <w:rsid w:val="5E6B2091"/>
    <w:rsid w:val="7746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5"/>
    <w:semiHidden/>
    <w:unhideWhenUsed/>
    <w:uiPriority w:val="0"/>
    <w:pPr>
      <w:jc w:val="center"/>
    </w:pPr>
    <w:rPr>
      <w:rFonts w:ascii="Times New Roman" w:hAnsi="Times New Roman" w:eastAsia="黑体" w:cs="Times New Roman"/>
      <w:sz w:val="36"/>
      <w:szCs w:val="24"/>
    </w:rPr>
  </w:style>
  <w:style w:type="paragraph" w:styleId="3">
    <w:name w:val="Date"/>
    <w:basedOn w:val="1"/>
    <w:next w:val="1"/>
    <w:link w:val="13"/>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sz w:val="18"/>
      <w:szCs w:val="18"/>
    </w:rPr>
  </w:style>
  <w:style w:type="character" w:customStyle="1" w:styleId="13">
    <w:name w:val="日期 字符"/>
    <w:basedOn w:val="9"/>
    <w:link w:val="3"/>
    <w:semiHidden/>
    <w:qFormat/>
    <w:uiPriority w:val="99"/>
  </w:style>
  <w:style w:type="paragraph" w:styleId="14">
    <w:name w:val="List Paragraph"/>
    <w:basedOn w:val="1"/>
    <w:uiPriority w:val="99"/>
    <w:pPr>
      <w:ind w:firstLine="420" w:firstLineChars="200"/>
    </w:pPr>
  </w:style>
  <w:style w:type="character" w:customStyle="1" w:styleId="15">
    <w:name w:val="正文文本 字符"/>
    <w:basedOn w:val="9"/>
    <w:link w:val="2"/>
    <w:semiHidden/>
    <w:uiPriority w:val="0"/>
    <w:rPr>
      <w:rFonts w:ascii="Times New Roman" w:hAnsi="Times New Roman" w:eastAsia="黑体" w:cs="Times New Roman"/>
      <w:kern w:val="2"/>
      <w:sz w:val="36"/>
      <w:szCs w:val="24"/>
    </w:rPr>
  </w:style>
  <w:style w:type="paragraph" w:customStyle="1" w:styleId="16">
    <w:name w:val="p0"/>
    <w:basedOn w:val="1"/>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1269</Words>
  <Characters>7238</Characters>
  <Lines>60</Lines>
  <Paragraphs>16</Paragraphs>
  <TotalTime>419</TotalTime>
  <ScaleCrop>false</ScaleCrop>
  <LinksUpToDate>false</LinksUpToDate>
  <CharactersWithSpaces>8491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2021-03-10T08:33:00Z</dcterms:created>
  <dc:creator>Administrator</dc:creator>
  <cp:lastModifiedBy>言允</cp:lastModifiedBy>
  <cp:lastPrinted>2021-03-11T07:18:00Z</cp:lastPrinted>
  <dcterms:modified xsi:type="dcterms:W3CDTF">2021-05-26T07:38:22Z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