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C6" w:rsidRPr="0062033D" w:rsidRDefault="003C696E" w:rsidP="0062033D">
      <w:pPr>
        <w:pStyle w:val="a5"/>
        <w:widowControl/>
        <w:shd w:val="clear" w:color="auto" w:fill="FFFFFF"/>
        <w:spacing w:before="75" w:beforeAutospacing="0" w:after="75" w:afterAutospacing="0"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2033D">
        <w:rPr>
          <w:rFonts w:ascii="方正小标宋简体" w:eastAsia="方正小标宋简体" w:hAnsi="方正小标宋简体" w:cs="方正小标宋简体" w:hint="eastAsia"/>
          <w:sz w:val="44"/>
          <w:szCs w:val="44"/>
        </w:rPr>
        <w:t>德化县促进基金业高质量发展若干措施</w:t>
      </w:r>
    </w:p>
    <w:p w:rsidR="001724C6" w:rsidRPr="0062033D" w:rsidRDefault="003C696E" w:rsidP="0062033D">
      <w:pPr>
        <w:pStyle w:val="a5"/>
        <w:widowControl/>
        <w:shd w:val="clear" w:color="auto" w:fill="FFFFFF"/>
        <w:spacing w:before="75" w:beforeAutospacing="0" w:after="75" w:afterAutospacing="0"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2033D">
        <w:rPr>
          <w:rFonts w:ascii="方正小标宋简体" w:eastAsia="方正小标宋简体" w:hAnsi="方正小标宋简体" w:cs="方正小标宋简体" w:hint="eastAsia"/>
          <w:sz w:val="44"/>
          <w:szCs w:val="44"/>
        </w:rPr>
        <w:t>政策解读</w:t>
      </w:r>
    </w:p>
    <w:p w:rsidR="001724C6" w:rsidRDefault="003C696E" w:rsidP="0062033D">
      <w:pPr>
        <w:pStyle w:val="a5"/>
        <w:widowControl/>
        <w:shd w:val="clear" w:color="auto" w:fill="FFFFFF"/>
        <w:spacing w:before="75" w:beforeAutospacing="0" w:after="75" w:afterAutospacing="0" w:line="570" w:lineRule="exact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 xml:space="preserve">　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　</w:t>
      </w:r>
    </w:p>
    <w:p w:rsidR="001724C6" w:rsidRDefault="003C696E" w:rsidP="0062033D">
      <w:pPr>
        <w:pStyle w:val="a5"/>
        <w:widowControl/>
        <w:shd w:val="clear" w:color="auto" w:fill="FFFFFF"/>
        <w:spacing w:before="75" w:beforeAutospacing="0" w:after="75" w:afterAutospacing="0" w:line="57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一、出台背景 </w:t>
      </w:r>
    </w:p>
    <w:p w:rsidR="001724C6" w:rsidRPr="0062033D" w:rsidRDefault="003C696E" w:rsidP="0062033D">
      <w:pPr>
        <w:pStyle w:val="a5"/>
        <w:widowControl/>
        <w:shd w:val="clear" w:color="auto" w:fill="FFFFFF"/>
        <w:spacing w:before="75" w:beforeAutospacing="0" w:after="75" w:afterAutospacing="0" w:line="57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为深入贯彻落实省委、市委、县委“深学争优、敢为争先、实干争效”、“对标找差、强优补短”行动部署，</w:t>
      </w:r>
      <w:r w:rsidRPr="0062033D">
        <w:rPr>
          <w:rFonts w:ascii="仿宋_GB2312" w:eastAsia="仿宋_GB2312" w:hAnsi="仿宋_GB2312" w:cs="仿宋_GB2312" w:hint="eastAsia"/>
          <w:sz w:val="32"/>
          <w:szCs w:val="32"/>
        </w:rPr>
        <w:t>为推动德化县产业高质量发展，推动基金招商引资提质增效，促进国内外股权投资类企业在德聚集，提升金融服务实体经济水平，</w:t>
      </w:r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特制定《德化县促进基金业高质量发展若干措施》（以下简称《若干措施》）。 </w:t>
      </w:r>
    </w:p>
    <w:p w:rsidR="001724C6" w:rsidRPr="0062033D" w:rsidRDefault="003C696E" w:rsidP="0062033D">
      <w:pPr>
        <w:pStyle w:val="a5"/>
        <w:widowControl/>
        <w:shd w:val="clear" w:color="auto" w:fill="FFFFFF"/>
        <w:spacing w:before="75" w:beforeAutospacing="0" w:after="75" w:afterAutospacing="0" w:line="57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62033D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二、制定依据</w:t>
      </w:r>
    </w:p>
    <w:p w:rsidR="001724C6" w:rsidRPr="0062033D" w:rsidRDefault="003C696E" w:rsidP="0062033D">
      <w:pPr>
        <w:spacing w:line="57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33D"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根据《福建省促进金融业加快发展若干措施的通知》(闽政〔2021〕13号)、《泉州市促进基金业高质量发展若干措施的通知》(泉政规〔2023〕4号)等文件精神。</w:t>
      </w:r>
    </w:p>
    <w:p w:rsidR="001724C6" w:rsidRPr="0062033D" w:rsidRDefault="003C696E" w:rsidP="0062033D">
      <w:pPr>
        <w:pStyle w:val="a5"/>
        <w:widowControl/>
        <w:shd w:val="clear" w:color="auto" w:fill="FFFFFF"/>
        <w:spacing w:before="75" w:beforeAutospacing="0" w:after="75" w:afterAutospacing="0" w:line="57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62033D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三、制定过程</w:t>
      </w:r>
    </w:p>
    <w:p w:rsidR="001724C6" w:rsidRPr="0062033D" w:rsidRDefault="003C696E" w:rsidP="0062033D">
      <w:pPr>
        <w:pStyle w:val="a5"/>
        <w:widowControl/>
        <w:shd w:val="clear" w:color="auto" w:fill="FFFFFF"/>
        <w:spacing w:before="75" w:beforeAutospacing="0" w:after="75" w:afterAutospacing="0" w:line="57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1.起草单位：德化县财政局（含金融办）</w:t>
      </w:r>
    </w:p>
    <w:p w:rsidR="001724C6" w:rsidRPr="0062033D" w:rsidRDefault="003C696E" w:rsidP="0062033D">
      <w:pPr>
        <w:pStyle w:val="a5"/>
        <w:widowControl/>
        <w:shd w:val="clear" w:color="auto" w:fill="FFFFFF"/>
        <w:spacing w:before="75" w:beforeAutospacing="0" w:after="75" w:afterAutospacing="0" w:line="57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2.征求意见：《若干措施》初稿形成以后，向</w:t>
      </w:r>
      <w:hyperlink r:id="rId7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民政局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8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卫健局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9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自然资源局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10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市场监管局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11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文旅局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12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发改局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13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城市管理局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14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工信商务局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15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交通局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16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教育局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17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林业局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18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人社局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19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水利局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20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陶瓷产业园区管委会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21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国资办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22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招商办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23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住建局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24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科技局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25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农业农村局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26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德化城建集团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hyperlink r:id="rId27" w:history="1">
        <w:r w:rsidRPr="0062033D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文旅集团</w:t>
        </w:r>
      </w:hyperlink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征求意见， 各部门领导基本上同意《若干措施》提出的政策措施，</w:t>
      </w:r>
      <w:r w:rsidRPr="0062033D">
        <w:rPr>
          <w:rFonts w:ascii="仿宋_GB2312" w:eastAsia="仿宋_GB2312" w:hAnsi="仿宋_GB2312" w:cs="仿宋_GB2312" w:hint="eastAsia"/>
          <w:sz w:val="32"/>
          <w:szCs w:val="32"/>
        </w:rPr>
        <w:t>期间，</w:t>
      </w:r>
      <w:r w:rsidRPr="0062033D">
        <w:rPr>
          <w:rFonts w:ascii="仿宋_GB2312" w:eastAsia="仿宋_GB2312" w:hAnsi="仿宋" w:cs="仿宋" w:hint="eastAsia"/>
          <w:sz w:val="32"/>
          <w:szCs w:val="32"/>
        </w:rPr>
        <w:t>将</w:t>
      </w:r>
      <w:r w:rsidRPr="0062033D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德化县促进基金业高质量发展若干措施</w:t>
      </w:r>
      <w:r w:rsidRPr="0062033D"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Pr="0062033D">
        <w:rPr>
          <w:rFonts w:ascii="仿宋_GB2312" w:eastAsia="仿宋_GB2312" w:hAnsi="仿宋" w:cs="仿宋" w:hint="eastAsia"/>
          <w:sz w:val="32"/>
          <w:szCs w:val="32"/>
        </w:rPr>
        <w:t>初稿在德化县</w:t>
      </w:r>
      <w:r w:rsidRPr="0062033D">
        <w:rPr>
          <w:rFonts w:ascii="仿宋_GB2312" w:eastAsia="仿宋_GB2312" w:hAnsi="仿宋" w:cs="仿宋" w:hint="eastAsia"/>
          <w:sz w:val="32"/>
          <w:szCs w:val="32"/>
        </w:rPr>
        <w:lastRenderedPageBreak/>
        <w:t>人民政府</w:t>
      </w:r>
      <w:r w:rsidR="00305292">
        <w:rPr>
          <w:rFonts w:ascii="仿宋_GB2312" w:eastAsia="仿宋_GB2312" w:hAnsi="仿宋" w:cs="仿宋" w:hint="eastAsia"/>
          <w:sz w:val="32"/>
          <w:szCs w:val="32"/>
        </w:rPr>
        <w:t>政务</w:t>
      </w:r>
      <w:r w:rsidRPr="0062033D">
        <w:rPr>
          <w:rFonts w:ascii="仿宋_GB2312" w:eastAsia="仿宋_GB2312" w:hAnsi="仿宋" w:cs="仿宋" w:hint="eastAsia"/>
          <w:sz w:val="32"/>
          <w:szCs w:val="32"/>
        </w:rPr>
        <w:t>公开</w:t>
      </w:r>
      <w:r w:rsidR="00305292">
        <w:rPr>
          <w:rFonts w:ascii="仿宋_GB2312" w:eastAsia="仿宋_GB2312" w:hAnsi="仿宋" w:cs="仿宋" w:hint="eastAsia"/>
          <w:sz w:val="32"/>
          <w:szCs w:val="32"/>
        </w:rPr>
        <w:t>网站</w:t>
      </w:r>
      <w:bookmarkStart w:id="0" w:name="_GoBack"/>
      <w:bookmarkEnd w:id="0"/>
      <w:r w:rsidRPr="0062033D">
        <w:rPr>
          <w:rFonts w:ascii="仿宋_GB2312" w:eastAsia="仿宋_GB2312" w:hAnsi="仿宋" w:cs="仿宋" w:hint="eastAsia"/>
          <w:sz w:val="32"/>
          <w:szCs w:val="32"/>
        </w:rPr>
        <w:t>征求意见</w:t>
      </w:r>
      <w:r w:rsidRPr="0062033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征求意见中未收到重大</w:t>
      </w:r>
      <w:r w:rsidR="00FD5483"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分歧</w:t>
      </w:r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1724C6" w:rsidRPr="0062033D" w:rsidRDefault="003C696E" w:rsidP="0062033D">
      <w:pPr>
        <w:pStyle w:val="a5"/>
        <w:widowControl/>
        <w:shd w:val="clear" w:color="auto" w:fill="FFFFFF"/>
        <w:spacing w:before="75" w:beforeAutospacing="0" w:after="75" w:afterAutospacing="0" w:line="57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62033D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四、政策主要内容 </w:t>
      </w:r>
    </w:p>
    <w:p w:rsidR="001724C6" w:rsidRPr="0062033D" w:rsidRDefault="003C696E" w:rsidP="0062033D">
      <w:pPr>
        <w:pStyle w:val="a5"/>
        <w:widowControl/>
        <w:shd w:val="clear" w:color="auto" w:fill="FFFFFF"/>
        <w:spacing w:before="75" w:beforeAutospacing="0" w:after="75" w:afterAutospacing="0" w:line="57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《若干措施》主要由三个部分组成： </w:t>
      </w:r>
    </w:p>
    <w:p w:rsidR="001724C6" w:rsidRPr="0062033D" w:rsidRDefault="003C696E" w:rsidP="0062033D">
      <w:pPr>
        <w:pStyle w:val="HTML"/>
        <w:spacing w:line="570" w:lineRule="exact"/>
        <w:ind w:firstLine="640"/>
        <w:jc w:val="both"/>
        <w:rPr>
          <w:rFonts w:ascii="仿宋_GB2312" w:eastAsia="仿宋_GB2312" w:hAnsi="仿宋_GB2312" w:cs="仿宋_GB2312" w:hint="default"/>
          <w:sz w:val="32"/>
          <w:szCs w:val="32"/>
        </w:rPr>
      </w:pPr>
      <w:r w:rsidRPr="0062033D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第一部分：“招引各类投资机构”。明确对在本县设立或从德化县域外新迁入的、已在中国证券投资基金业协会登记注册、备案的基金及基金管理人，给予落户奖励、经营奖励、持股平台奖励、办公用房补助、人才奖励、风险补助、活动补助等奖励措施。</w:t>
      </w:r>
      <w:r w:rsidRPr="0062033D"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一是</w:t>
      </w:r>
      <w:r w:rsidRPr="0062033D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落户奖励。新增对基金注册及资金落地的奖励，政策门槛为实到资本2000万元标准，无基金与管理人双落地要求。</w:t>
      </w:r>
      <w:r w:rsidRPr="0062033D"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二是</w:t>
      </w:r>
      <w:r w:rsidRPr="0062033D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经营奖励。对本县实体企业股权投资额奖励门槛降低至1000万元。</w:t>
      </w:r>
      <w:r w:rsidRPr="0062033D"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三是</w:t>
      </w:r>
      <w:r w:rsidRPr="0062033D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持股平台奖励。</w:t>
      </w:r>
      <w:r w:rsidRPr="0062033D">
        <w:rPr>
          <w:rFonts w:ascii="仿宋_GB2312" w:eastAsia="仿宋_GB2312" w:hAnsi="仿宋_GB2312" w:cs="仿宋_GB2312"/>
          <w:sz w:val="32"/>
          <w:szCs w:val="32"/>
        </w:rPr>
        <w:t>对企业设立的员工持股平台（有限合伙企业），因企业上市发生“减持、并购、重组、分红”等事项，支持申报市级奖励。</w:t>
      </w:r>
      <w:r w:rsidRPr="0062033D">
        <w:rPr>
          <w:rFonts w:ascii="仿宋_GB2312" w:eastAsia="仿宋_GB2312" w:hAnsi="仿宋_GB2312" w:cs="仿宋_GB2312"/>
          <w:b/>
          <w:bCs/>
          <w:sz w:val="32"/>
          <w:szCs w:val="32"/>
        </w:rPr>
        <w:t>四</w:t>
      </w:r>
      <w:r w:rsidRPr="0062033D"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是</w:t>
      </w:r>
      <w:r w:rsidRPr="0062033D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办公用房补助。</w:t>
      </w:r>
      <w:r w:rsidRPr="0062033D">
        <w:rPr>
          <w:rFonts w:ascii="仿宋_GB2312" w:eastAsia="仿宋_GB2312" w:hAnsi="仿宋_GB2312" w:cs="仿宋_GB2312"/>
          <w:sz w:val="32"/>
          <w:szCs w:val="32"/>
        </w:rPr>
        <w:t>入驻德化县的股权投资类企业，其购买自用办公用房且5年内不对外租售的，按其购房合同价的10%给予一次性补助，最高不超过200万元，分5年平均支付。租赁自用办公用房的，根据企业实际募集资金规模连续三年给予一定面积的租金扶持。</w:t>
      </w:r>
      <w:r w:rsidRPr="0062033D">
        <w:rPr>
          <w:rFonts w:ascii="仿宋_GB2312" w:eastAsia="仿宋_GB2312" w:hAnsi="仿宋_GB2312" w:cs="仿宋_GB2312"/>
          <w:b/>
          <w:sz w:val="32"/>
          <w:szCs w:val="32"/>
        </w:rPr>
        <w:t>五</w:t>
      </w:r>
      <w:r w:rsidRPr="0062033D"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是</w:t>
      </w:r>
      <w:r w:rsidRPr="0062033D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人才奖励。</w:t>
      </w:r>
      <w:r w:rsidRPr="0062033D">
        <w:rPr>
          <w:rFonts w:ascii="仿宋_GB2312" w:eastAsia="仿宋_GB2312" w:hAnsi="仿宋_GB2312" w:cs="仿宋_GB2312"/>
          <w:kern w:val="2"/>
          <w:sz w:val="32"/>
          <w:szCs w:val="32"/>
        </w:rPr>
        <w:t>支持股权投资类企业申报市级人才补助。</w:t>
      </w:r>
      <w:r w:rsidRPr="0062033D"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六是</w:t>
      </w:r>
      <w:r w:rsidRPr="0062033D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风险补助。新增对基金投资泉州企业的风险补助，按基金因投资我市初创期小微创新型企业所形成的实际亏损，给予单项目最高250万元补助。</w:t>
      </w:r>
      <w:r w:rsidRPr="0062033D"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七是</w:t>
      </w:r>
      <w:r w:rsidRPr="0062033D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活动补助。</w:t>
      </w:r>
      <w:r w:rsidRPr="0062033D">
        <w:rPr>
          <w:rFonts w:ascii="仿宋_GB2312" w:eastAsia="仿宋_GB2312" w:hAnsi="仿宋_GB2312" w:cs="仿宋_GB2312"/>
          <w:sz w:val="32"/>
          <w:szCs w:val="32"/>
        </w:rPr>
        <w:t>在德化县内举办（规模20家以上）各类峰会、论坛、路演及大赛等具有区域影响力的活动，每场活动最高不超过20万元补助。</w:t>
      </w:r>
    </w:p>
    <w:p w:rsidR="001724C6" w:rsidRPr="0062033D" w:rsidRDefault="003C696E" w:rsidP="0062033D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第二部分：“优化基金业生态圈”。</w:t>
      </w:r>
      <w:r w:rsidRPr="0062033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一是</w:t>
      </w:r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优化政务服务。推进“不见面办理”、“一站式”注册落地及奖励申报服务。</w:t>
      </w:r>
      <w:r w:rsidRPr="0062033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二是</w:t>
      </w:r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强化基金落地支持。</w:t>
      </w:r>
      <w:r w:rsidRPr="0062033D">
        <w:rPr>
          <w:rFonts w:ascii="仿宋_GB2312" w:eastAsia="仿宋_GB2312" w:hAnsi="仿宋_GB2312" w:cs="仿宋_GB2312" w:hint="eastAsia"/>
          <w:sz w:val="32"/>
          <w:szCs w:val="32"/>
        </w:rPr>
        <w:t>引进的企业</w:t>
      </w:r>
      <w:r w:rsidRPr="0062033D">
        <w:rPr>
          <w:rFonts w:ascii="仿宋_GB2312" w:eastAsia="仿宋_GB2312" w:hAnsi="方正仿宋简体" w:cs="方正仿宋简体" w:hint="eastAsia"/>
          <w:sz w:val="32"/>
          <w:szCs w:val="32"/>
        </w:rPr>
        <w:t>将工商注册地和税收管户迁至我县并开展实际经营的，</w:t>
      </w:r>
      <w:r w:rsidRPr="0062033D">
        <w:rPr>
          <w:rFonts w:ascii="仿宋_GB2312" w:eastAsia="仿宋_GB2312" w:hAnsi="仿宋_GB2312" w:cs="仿宋_GB2312" w:hint="eastAsia"/>
          <w:sz w:val="32"/>
          <w:szCs w:val="32"/>
        </w:rPr>
        <w:t>股权投资类企业可参照享受泉州市、德化县两级招商中介机构及项目引荐人奖励</w:t>
      </w:r>
      <w:r w:rsidRPr="0062033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。通过引进对在德化设立总部的企业，按“一事一议”的方式给予政策支持，在购买办公场所和标准化厂房等方面给予保障。</w:t>
      </w:r>
    </w:p>
    <w:p w:rsidR="001724C6" w:rsidRPr="0062033D" w:rsidRDefault="003C696E" w:rsidP="0062033D">
      <w:pPr>
        <w:pStyle w:val="HTML"/>
        <w:spacing w:line="570" w:lineRule="exact"/>
        <w:ind w:firstLine="640"/>
        <w:jc w:val="both"/>
        <w:rPr>
          <w:rFonts w:ascii="仿宋_GB2312" w:eastAsia="仿宋_GB2312" w:hAnsi="仿宋_GB2312" w:cs="仿宋_GB2312" w:hint="default"/>
          <w:sz w:val="32"/>
          <w:szCs w:val="32"/>
        </w:rPr>
      </w:pPr>
      <w:r w:rsidRPr="0062033D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第三部分：“其他事项”。一是</w:t>
      </w:r>
      <w:r w:rsidRPr="0062033D">
        <w:rPr>
          <w:rFonts w:ascii="仿宋_GB2312" w:eastAsia="仿宋_GB2312" w:hAnsi="仿宋_GB2312" w:cs="仿宋_GB2312"/>
          <w:sz w:val="32"/>
          <w:szCs w:val="32"/>
        </w:rPr>
        <w:t>以上股权投资类企业同时符合本办法与市、县出台的其他扶持政策时，可择优但不重复享受；二是</w:t>
      </w:r>
      <w:r w:rsidRPr="0062033D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明确基金、管理人享受上述奖励政策需满足的条件，县政府重点引进的基金、基金管理人，可采取“一事一议”的方式给予政策支持。此项政策自</w:t>
      </w:r>
      <w:r w:rsidRPr="0062033D">
        <w:rPr>
          <w:rFonts w:ascii="仿宋_GB2312" w:eastAsia="仿宋_GB2312" w:hAnsi="仿宋_GB2312" w:cs="仿宋_GB2312"/>
          <w:sz w:val="32"/>
          <w:szCs w:val="32"/>
        </w:rPr>
        <w:t>公布之日起30日后施行，有效期至2027年12月31日。</w:t>
      </w:r>
    </w:p>
    <w:p w:rsidR="001724C6" w:rsidRPr="007E0580" w:rsidRDefault="001724C6" w:rsidP="0062033D">
      <w:pPr>
        <w:pStyle w:val="a5"/>
        <w:widowControl/>
        <w:shd w:val="clear" w:color="auto" w:fill="FFFFFF"/>
        <w:spacing w:before="75" w:beforeAutospacing="0" w:after="75" w:afterAutospacing="0" w:line="57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1724C6" w:rsidRPr="007E058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0E" w:rsidRDefault="006A5F0E" w:rsidP="00FD5483">
      <w:r>
        <w:separator/>
      </w:r>
    </w:p>
  </w:endnote>
  <w:endnote w:type="continuationSeparator" w:id="0">
    <w:p w:rsidR="006A5F0E" w:rsidRDefault="006A5F0E" w:rsidP="00FD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92" w:rsidRDefault="0030529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657229"/>
      <w:docPartObj>
        <w:docPartGallery w:val="Page Numbers (Bottom of Page)"/>
        <w:docPartUnique/>
      </w:docPartObj>
    </w:sdtPr>
    <w:sdtEndPr/>
    <w:sdtContent>
      <w:p w:rsidR="00B8138A" w:rsidRDefault="00B8138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F0E" w:rsidRPr="006A5F0E">
          <w:rPr>
            <w:noProof/>
            <w:lang w:val="zh-CN"/>
          </w:rPr>
          <w:t>1</w:t>
        </w:r>
        <w:r>
          <w:fldChar w:fldCharType="end"/>
        </w:r>
      </w:p>
    </w:sdtContent>
  </w:sdt>
  <w:p w:rsidR="0062033D" w:rsidRDefault="0062033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92" w:rsidRDefault="003052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0E" w:rsidRDefault="006A5F0E" w:rsidP="00FD5483">
      <w:r>
        <w:separator/>
      </w:r>
    </w:p>
  </w:footnote>
  <w:footnote w:type="continuationSeparator" w:id="0">
    <w:p w:rsidR="006A5F0E" w:rsidRDefault="006A5F0E" w:rsidP="00FD5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92" w:rsidRDefault="0030529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83" w:rsidRDefault="00FD5483" w:rsidP="00305292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92" w:rsidRDefault="0030529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769C4"/>
    <w:rsid w:val="001724C6"/>
    <w:rsid w:val="00305292"/>
    <w:rsid w:val="003C696E"/>
    <w:rsid w:val="0062033D"/>
    <w:rsid w:val="006A5F0E"/>
    <w:rsid w:val="007711FA"/>
    <w:rsid w:val="007E0580"/>
    <w:rsid w:val="00B8138A"/>
    <w:rsid w:val="00FD5483"/>
    <w:rsid w:val="039D66A0"/>
    <w:rsid w:val="20286F2E"/>
    <w:rsid w:val="279769C4"/>
    <w:rsid w:val="29F14EBB"/>
    <w:rsid w:val="392959AD"/>
    <w:rsid w:val="3B71647C"/>
    <w:rsid w:val="53123471"/>
    <w:rsid w:val="62846D97"/>
    <w:rsid w:val="683B7921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Body Text"/>
    <w:basedOn w:val="a"/>
    <w:uiPriority w:val="1"/>
    <w:qFormat/>
    <w:pPr>
      <w:spacing w:before="140"/>
      <w:ind w:left="106"/>
    </w:pPr>
    <w:rPr>
      <w:rFonts w:ascii="仿宋" w:eastAsia="仿宋" w:hAnsi="仿宋"/>
      <w:sz w:val="32"/>
      <w:szCs w:val="3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ody Text First Indent"/>
    <w:basedOn w:val="a4"/>
    <w:qFormat/>
    <w:pPr>
      <w:ind w:firstLineChars="100" w:firstLine="420"/>
    </w:pPr>
  </w:style>
  <w:style w:type="character" w:styleId="a7">
    <w:name w:val="Strong"/>
    <w:basedOn w:val="a1"/>
    <w:qFormat/>
    <w:rPr>
      <w:b/>
    </w:rPr>
  </w:style>
  <w:style w:type="character" w:styleId="a8">
    <w:name w:val="Hyperlink"/>
    <w:basedOn w:val="a1"/>
    <w:qFormat/>
    <w:rPr>
      <w:color w:val="0000FF"/>
      <w:u w:val="single"/>
    </w:rPr>
  </w:style>
  <w:style w:type="paragraph" w:styleId="a9">
    <w:name w:val="header"/>
    <w:basedOn w:val="a"/>
    <w:link w:val="Char"/>
    <w:rsid w:val="00FD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FD54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uiPriority w:val="99"/>
    <w:rsid w:val="00FD5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a"/>
    <w:uiPriority w:val="99"/>
    <w:rsid w:val="00FD54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Body Text"/>
    <w:basedOn w:val="a"/>
    <w:uiPriority w:val="1"/>
    <w:qFormat/>
    <w:pPr>
      <w:spacing w:before="140"/>
      <w:ind w:left="106"/>
    </w:pPr>
    <w:rPr>
      <w:rFonts w:ascii="仿宋" w:eastAsia="仿宋" w:hAnsi="仿宋"/>
      <w:sz w:val="32"/>
      <w:szCs w:val="3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ody Text First Indent"/>
    <w:basedOn w:val="a4"/>
    <w:qFormat/>
    <w:pPr>
      <w:ind w:firstLineChars="100" w:firstLine="420"/>
    </w:pPr>
  </w:style>
  <w:style w:type="character" w:styleId="a7">
    <w:name w:val="Strong"/>
    <w:basedOn w:val="a1"/>
    <w:qFormat/>
    <w:rPr>
      <w:b/>
    </w:rPr>
  </w:style>
  <w:style w:type="character" w:styleId="a8">
    <w:name w:val="Hyperlink"/>
    <w:basedOn w:val="a1"/>
    <w:qFormat/>
    <w:rPr>
      <w:color w:val="0000FF"/>
      <w:u w:val="single"/>
    </w:rPr>
  </w:style>
  <w:style w:type="paragraph" w:styleId="a9">
    <w:name w:val="header"/>
    <w:basedOn w:val="a"/>
    <w:link w:val="Char"/>
    <w:rsid w:val="00FD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FD54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uiPriority w:val="99"/>
    <w:rsid w:val="00FD5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a"/>
    <w:uiPriority w:val="99"/>
    <w:rsid w:val="00FD54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eader" Target="header1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318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6</cp:revision>
  <dcterms:created xsi:type="dcterms:W3CDTF">2023-08-28T03:15:00Z</dcterms:created>
  <dcterms:modified xsi:type="dcterms:W3CDTF">2024-01-15T01:27:00Z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C61A3E65E60141D2A92D5E5D38C52996</vt:lpwstr>
  </property>
</Properties>
</file>