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CB5" w:rsidRDefault="00C40DFA" w:rsidP="002970BF">
      <w:pPr>
        <w:adjustRightInd w:val="0"/>
        <w:snapToGrid w:val="0"/>
        <w:spacing w:line="336" w:lineRule="auto"/>
        <w:jc w:val="left"/>
      </w:pPr>
      <w:r w:rsidRPr="00C40DFA">
        <w:rPr>
          <w:rFonts w:asciiTheme="majorEastAsia" w:eastAsiaTheme="majorEastAsia" w:hAnsiTheme="majorEastAsia" w:hint="eastAsia"/>
          <w:b/>
          <w:sz w:val="44"/>
          <w:szCs w:val="44"/>
        </w:rPr>
        <w:t>关于《</w:t>
      </w:r>
      <w:r w:rsidR="0075336A" w:rsidRPr="0075336A">
        <w:rPr>
          <w:rFonts w:asciiTheme="majorEastAsia" w:eastAsiaTheme="majorEastAsia" w:hAnsiTheme="majorEastAsia" w:hint="eastAsia"/>
          <w:b/>
          <w:sz w:val="44"/>
          <w:szCs w:val="44"/>
        </w:rPr>
        <w:t>德化县人民政府办公室关于印发德化县贯彻落实《福建省奖励和保护见义勇为人员条例》实施意见的通知</w:t>
      </w:r>
      <w:r w:rsidRPr="00C40DFA">
        <w:rPr>
          <w:rFonts w:asciiTheme="majorEastAsia" w:eastAsiaTheme="majorEastAsia" w:hAnsiTheme="majorEastAsia" w:hint="eastAsia"/>
          <w:b/>
          <w:sz w:val="44"/>
          <w:szCs w:val="44"/>
        </w:rPr>
        <w:t>》的</w:t>
      </w:r>
      <w:r w:rsidR="0075336A">
        <w:rPr>
          <w:rFonts w:asciiTheme="majorEastAsia" w:eastAsiaTheme="majorEastAsia" w:hAnsiTheme="majorEastAsia" w:hint="eastAsia"/>
          <w:b/>
          <w:sz w:val="44"/>
          <w:szCs w:val="44"/>
        </w:rPr>
        <w:t>政策解读</w:t>
      </w:r>
    </w:p>
    <w:p w:rsidR="00C40DFA" w:rsidRPr="00C40DFA" w:rsidRDefault="00C40DFA" w:rsidP="00C40DFA">
      <w:pPr>
        <w:pStyle w:val="a8"/>
        <w:shd w:val="clear" w:color="auto" w:fill="FFFFFF"/>
        <w:spacing w:before="0" w:beforeAutospacing="0" w:after="0" w:afterAutospacing="0" w:line="560" w:lineRule="exact"/>
        <w:ind w:firstLineChars="200" w:firstLine="640"/>
        <w:rPr>
          <w:rFonts w:ascii="黑体" w:eastAsia="黑体" w:hAnsi="黑体" w:cs="Helvetica" w:hint="eastAsia"/>
          <w:color w:val="2C3E50"/>
          <w:sz w:val="32"/>
          <w:szCs w:val="32"/>
        </w:rPr>
      </w:pPr>
      <w:r w:rsidRPr="00C40DFA">
        <w:rPr>
          <w:rFonts w:ascii="黑体" w:eastAsia="黑体" w:hAnsi="黑体" w:cs="Helvetica" w:hint="eastAsia"/>
          <w:color w:val="2C3E50"/>
          <w:sz w:val="32"/>
          <w:szCs w:val="32"/>
        </w:rPr>
        <w:t>一、制定的背景和依据</w:t>
      </w:r>
    </w:p>
    <w:p w:rsidR="00C40DFA" w:rsidRPr="00C40DFA" w:rsidRDefault="00C40DFA" w:rsidP="00C40DFA">
      <w:pPr>
        <w:pStyle w:val="a8"/>
        <w:shd w:val="clear" w:color="auto" w:fill="FFFFFF"/>
        <w:spacing w:before="0" w:beforeAutospacing="0" w:after="0" w:afterAutospacing="0" w:line="560" w:lineRule="exact"/>
        <w:ind w:firstLineChars="200" w:firstLine="643"/>
        <w:rPr>
          <w:rFonts w:ascii="仿宋_GB2312" w:eastAsia="仿宋_GB2312" w:hAnsi="Helvetica" w:cs="Helvetica" w:hint="eastAsia"/>
          <w:color w:val="2C3E50"/>
          <w:sz w:val="32"/>
          <w:szCs w:val="32"/>
        </w:rPr>
      </w:pPr>
      <w:r w:rsidRPr="00C40DFA">
        <w:rPr>
          <w:rStyle w:val="a9"/>
          <w:rFonts w:ascii="仿宋_GB2312" w:eastAsia="仿宋_GB2312" w:hAnsi="Helvetica" w:cs="Helvetica" w:hint="eastAsia"/>
          <w:color w:val="2C3E50"/>
          <w:sz w:val="32"/>
          <w:szCs w:val="32"/>
        </w:rPr>
        <w:t>1．制定的必要性和可行性：</w:t>
      </w:r>
      <w:r w:rsidRPr="00C40DFA">
        <w:rPr>
          <w:rFonts w:ascii="仿宋_GB2312" w:eastAsia="仿宋_GB2312" w:hAnsi="Helvetica" w:cs="Helvetica" w:hint="eastAsia"/>
          <w:color w:val="2C3E50"/>
          <w:sz w:val="32"/>
          <w:szCs w:val="32"/>
        </w:rPr>
        <w:t>见义勇为是中华民族的传统美德，是社会主义核心价值观的生动体现。习近平总书记高度重视见义勇为事业发展，</w:t>
      </w:r>
      <w:proofErr w:type="gramStart"/>
      <w:r w:rsidRPr="00C40DFA">
        <w:rPr>
          <w:rFonts w:ascii="仿宋_GB2312" w:eastAsia="仿宋_GB2312" w:hAnsi="Helvetica" w:cs="Helvetica" w:hint="eastAsia"/>
          <w:color w:val="2C3E50"/>
          <w:sz w:val="32"/>
          <w:szCs w:val="32"/>
        </w:rPr>
        <w:t>作出</w:t>
      </w:r>
      <w:proofErr w:type="gramEnd"/>
      <w:r w:rsidRPr="00C40DFA">
        <w:rPr>
          <w:rFonts w:ascii="仿宋_GB2312" w:eastAsia="仿宋_GB2312" w:hAnsi="Helvetica" w:cs="Helvetica" w:hint="eastAsia"/>
          <w:color w:val="2C3E50"/>
          <w:sz w:val="32"/>
          <w:szCs w:val="32"/>
        </w:rPr>
        <w:t>一系列重要指示，为我们做好新时代见义勇为工作指明前进方向、提供了根本遵循。为做好见义勇为工作，进一步把见义勇为精神转化为服务保障全县高质量发展的强大能量，结合我县实际，拟起草《实施意见》。</w:t>
      </w:r>
    </w:p>
    <w:p w:rsidR="00C40DFA" w:rsidRPr="00C40DFA" w:rsidRDefault="00C40DFA" w:rsidP="00C40DFA">
      <w:pPr>
        <w:pStyle w:val="a8"/>
        <w:shd w:val="clear" w:color="auto" w:fill="FFFFFF"/>
        <w:spacing w:before="0" w:beforeAutospacing="0" w:after="0" w:afterAutospacing="0" w:line="560" w:lineRule="exact"/>
        <w:ind w:firstLineChars="200" w:firstLine="643"/>
        <w:rPr>
          <w:rFonts w:ascii="仿宋_GB2312" w:eastAsia="仿宋_GB2312" w:hAnsi="Helvetica" w:cs="Helvetica" w:hint="eastAsia"/>
          <w:color w:val="2C3E50"/>
          <w:sz w:val="32"/>
          <w:szCs w:val="32"/>
        </w:rPr>
      </w:pPr>
      <w:r w:rsidRPr="00C40DFA">
        <w:rPr>
          <w:rStyle w:val="a9"/>
          <w:rFonts w:ascii="仿宋_GB2312" w:eastAsia="仿宋_GB2312" w:hAnsi="Helvetica" w:cs="Helvetica" w:hint="eastAsia"/>
          <w:color w:val="2C3E50"/>
          <w:sz w:val="32"/>
          <w:szCs w:val="32"/>
        </w:rPr>
        <w:t>2.制定依据：</w:t>
      </w:r>
      <w:r w:rsidRPr="00C40DFA">
        <w:rPr>
          <w:rFonts w:ascii="仿宋_GB2312" w:eastAsia="仿宋_GB2312" w:hAnsi="Helvetica" w:cs="Helvetica" w:hint="eastAsia"/>
          <w:color w:val="2C3E50"/>
          <w:sz w:val="32"/>
          <w:szCs w:val="32"/>
        </w:rPr>
        <w:t>根据《国务院办公厅转发民政局等部门关于加强见义勇为人员权益保护意见的通知》（国办发〔2012〕39号）、2011年7月29日公布的《福建省奖励和保护见义勇为人员条例》和德化县人民政府办公室关于印发《德化县贯彻落实&lt;福建省奖励和保护见义勇为人员条例&gt;实施意见》（德政办〔2016〕4号）等文件精神。</w:t>
      </w:r>
    </w:p>
    <w:p w:rsidR="00C40DFA" w:rsidRPr="00C40DFA" w:rsidRDefault="00C40DFA" w:rsidP="00C40DFA">
      <w:pPr>
        <w:pStyle w:val="a8"/>
        <w:shd w:val="clear" w:color="auto" w:fill="FFFFFF"/>
        <w:spacing w:before="0" w:beforeAutospacing="0" w:after="0" w:afterAutospacing="0" w:line="560" w:lineRule="exact"/>
        <w:ind w:firstLineChars="200" w:firstLine="640"/>
        <w:rPr>
          <w:rFonts w:ascii="黑体" w:eastAsia="黑体" w:hAnsi="黑体" w:cs="Helvetica" w:hint="eastAsia"/>
          <w:color w:val="2C3E50"/>
          <w:sz w:val="32"/>
          <w:szCs w:val="32"/>
        </w:rPr>
      </w:pPr>
      <w:r w:rsidRPr="00C40DFA">
        <w:rPr>
          <w:rFonts w:ascii="黑体" w:eastAsia="黑体" w:hAnsi="黑体" w:cs="Helvetica" w:hint="eastAsia"/>
          <w:color w:val="2C3E50"/>
          <w:sz w:val="32"/>
          <w:szCs w:val="32"/>
        </w:rPr>
        <w:t>二、制定过程</w:t>
      </w:r>
    </w:p>
    <w:p w:rsidR="00C40DFA" w:rsidRPr="00C40DFA" w:rsidRDefault="00C40DFA" w:rsidP="00C40DFA">
      <w:pPr>
        <w:pStyle w:val="a8"/>
        <w:shd w:val="clear" w:color="auto" w:fill="FFFFFF"/>
        <w:spacing w:before="0" w:beforeAutospacing="0" w:after="0" w:afterAutospacing="0" w:line="560" w:lineRule="exact"/>
        <w:ind w:firstLineChars="200" w:firstLine="643"/>
        <w:rPr>
          <w:rFonts w:ascii="仿宋_GB2312" w:eastAsia="仿宋_GB2312" w:hAnsi="Helvetica" w:cs="Helvetica" w:hint="eastAsia"/>
          <w:color w:val="2C3E50"/>
          <w:sz w:val="32"/>
          <w:szCs w:val="32"/>
        </w:rPr>
      </w:pPr>
      <w:r w:rsidRPr="00C40DFA">
        <w:rPr>
          <w:rStyle w:val="a9"/>
          <w:rFonts w:ascii="仿宋_GB2312" w:eastAsia="仿宋_GB2312" w:hAnsi="Helvetica" w:cs="Helvetica" w:hint="eastAsia"/>
          <w:color w:val="2C3E50"/>
          <w:sz w:val="32"/>
          <w:szCs w:val="32"/>
        </w:rPr>
        <w:t>1.起草单位：</w:t>
      </w:r>
      <w:r w:rsidRPr="00C40DFA">
        <w:rPr>
          <w:rFonts w:ascii="仿宋_GB2312" w:eastAsia="仿宋_GB2312" w:hAnsi="Helvetica" w:cs="Helvetica" w:hint="eastAsia"/>
          <w:color w:val="2C3E50"/>
          <w:sz w:val="32"/>
          <w:szCs w:val="32"/>
        </w:rPr>
        <w:t>德化县公安局</w:t>
      </w:r>
    </w:p>
    <w:p w:rsidR="00C40DFA" w:rsidRPr="00C40DFA" w:rsidRDefault="00C40DFA" w:rsidP="00C40DFA">
      <w:pPr>
        <w:pStyle w:val="a8"/>
        <w:shd w:val="clear" w:color="auto" w:fill="FFFFFF"/>
        <w:spacing w:before="0" w:beforeAutospacing="0" w:after="0" w:afterAutospacing="0" w:line="560" w:lineRule="exact"/>
        <w:ind w:firstLineChars="200" w:firstLine="643"/>
        <w:rPr>
          <w:rFonts w:ascii="仿宋_GB2312" w:eastAsia="仿宋_GB2312" w:hAnsi="Helvetica" w:cs="Helvetica" w:hint="eastAsia"/>
          <w:color w:val="2C3E50"/>
          <w:sz w:val="32"/>
          <w:szCs w:val="32"/>
        </w:rPr>
      </w:pPr>
      <w:r w:rsidRPr="00C40DFA">
        <w:rPr>
          <w:rStyle w:val="a9"/>
          <w:rFonts w:ascii="仿宋_GB2312" w:eastAsia="仿宋_GB2312" w:hAnsi="Helvetica" w:cs="Helvetica" w:hint="eastAsia"/>
          <w:color w:val="2C3E50"/>
          <w:sz w:val="32"/>
          <w:szCs w:val="32"/>
        </w:rPr>
        <w:t>2.征求意见：</w:t>
      </w:r>
      <w:r w:rsidRPr="00C40DFA">
        <w:rPr>
          <w:rFonts w:ascii="仿宋_GB2312" w:eastAsia="仿宋_GB2312" w:hAnsi="Helvetica" w:cs="Helvetica" w:hint="eastAsia"/>
          <w:color w:val="2C3E50"/>
          <w:sz w:val="32"/>
          <w:szCs w:val="32"/>
        </w:rPr>
        <w:t>《实施意见》初稿形成以后，向县政府办、宣传部、政法委、文明办、民政局、司法局、财政局、</w:t>
      </w:r>
      <w:proofErr w:type="gramStart"/>
      <w:r w:rsidRPr="00C40DFA">
        <w:rPr>
          <w:rFonts w:ascii="仿宋_GB2312" w:eastAsia="仿宋_GB2312" w:hAnsi="Helvetica" w:cs="Helvetica" w:hint="eastAsia"/>
          <w:color w:val="2C3E50"/>
          <w:sz w:val="32"/>
          <w:szCs w:val="32"/>
        </w:rPr>
        <w:t>人社局</w:t>
      </w:r>
      <w:proofErr w:type="gramEnd"/>
      <w:r w:rsidRPr="00C40DFA">
        <w:rPr>
          <w:rFonts w:ascii="仿宋_GB2312" w:eastAsia="仿宋_GB2312" w:hAnsi="Helvetica" w:cs="Helvetica" w:hint="eastAsia"/>
          <w:color w:val="2C3E50"/>
          <w:sz w:val="32"/>
          <w:szCs w:val="32"/>
        </w:rPr>
        <w:t>、住建局、卫健局、退役军人事务局、应急</w:t>
      </w:r>
      <w:r w:rsidRPr="00C40DFA">
        <w:rPr>
          <w:rFonts w:ascii="仿宋_GB2312" w:eastAsia="仿宋_GB2312" w:hAnsi="Helvetica" w:cs="Helvetica" w:hint="eastAsia"/>
          <w:color w:val="2C3E50"/>
          <w:sz w:val="32"/>
          <w:szCs w:val="32"/>
        </w:rPr>
        <w:lastRenderedPageBreak/>
        <w:t>局、市场监督局、总工会、团县委、妇联、残联、人武部、税务局等相关部门征求意见。在部门反馈的意见基础上修改完善后，通过书面形式征求县四套班子领导意见，四套班子领导基本上同意《实施意见》提出的政策措施。征求意见中未收到重大分歧。</w:t>
      </w:r>
    </w:p>
    <w:p w:rsidR="00C40DFA" w:rsidRPr="00C40DFA" w:rsidRDefault="00C40DFA" w:rsidP="00C40DFA">
      <w:pPr>
        <w:pStyle w:val="a8"/>
        <w:shd w:val="clear" w:color="auto" w:fill="FFFFFF"/>
        <w:spacing w:before="0" w:beforeAutospacing="0" w:after="0" w:afterAutospacing="0" w:line="560" w:lineRule="exact"/>
        <w:ind w:firstLineChars="200" w:firstLine="643"/>
        <w:rPr>
          <w:rFonts w:ascii="仿宋_GB2312" w:eastAsia="仿宋_GB2312" w:hAnsi="Helvetica" w:cs="Helvetica" w:hint="eastAsia"/>
          <w:color w:val="2C3E50"/>
          <w:sz w:val="32"/>
          <w:szCs w:val="32"/>
        </w:rPr>
      </w:pPr>
      <w:r w:rsidRPr="00C40DFA">
        <w:rPr>
          <w:rStyle w:val="a9"/>
          <w:rFonts w:ascii="仿宋_GB2312" w:eastAsia="仿宋_GB2312" w:hAnsi="Helvetica" w:cs="Helvetica" w:hint="eastAsia"/>
          <w:color w:val="2C3E50"/>
          <w:sz w:val="32"/>
          <w:szCs w:val="32"/>
        </w:rPr>
        <w:t>3.合法性审查</w:t>
      </w:r>
      <w:r w:rsidRPr="00C40DFA">
        <w:rPr>
          <w:rFonts w:ascii="仿宋_GB2312" w:eastAsia="仿宋_GB2312" w:hAnsi="Helvetica" w:cs="Helvetica" w:hint="eastAsia"/>
          <w:color w:val="2C3E50"/>
          <w:sz w:val="32"/>
          <w:szCs w:val="32"/>
        </w:rPr>
        <w:t>：经</w:t>
      </w:r>
      <w:r>
        <w:rPr>
          <w:rFonts w:ascii="仿宋_GB2312" w:eastAsia="仿宋_GB2312" w:hAnsi="Helvetica" w:cs="Helvetica" w:hint="eastAsia"/>
          <w:color w:val="2C3E50"/>
          <w:sz w:val="32"/>
          <w:szCs w:val="32"/>
        </w:rPr>
        <w:t>德化县公安</w:t>
      </w:r>
      <w:r w:rsidRPr="00C40DFA">
        <w:rPr>
          <w:rFonts w:ascii="仿宋_GB2312" w:eastAsia="仿宋_GB2312" w:hAnsi="Helvetica" w:cs="Helvetica" w:hint="eastAsia"/>
          <w:color w:val="2C3E50"/>
          <w:sz w:val="32"/>
          <w:szCs w:val="32"/>
        </w:rPr>
        <w:t>局政工室出具审查结论、法制审核机构负责人出具审核结论后，送交县司法局进行合法性审查，该文件内容以《国务院办公厅转发民政局等部门关于加强见义勇为人员权益保护意见的通知》（国办发〔2012〕39号）、《福建省奖励和保护见义勇为人员条例》和德化县人民政府办公室关于印发《德化县贯彻落实&lt;福建省奖励和保护见义勇为人员条例&gt;实施意见》（德政办〔2016〕4号）文件精神为依据，合法合</w:t>
      </w:r>
      <w:proofErr w:type="gramStart"/>
      <w:r w:rsidRPr="00C40DFA">
        <w:rPr>
          <w:rFonts w:ascii="仿宋_GB2312" w:eastAsia="仿宋_GB2312" w:hAnsi="Helvetica" w:cs="Helvetica" w:hint="eastAsia"/>
          <w:color w:val="2C3E50"/>
          <w:sz w:val="32"/>
          <w:szCs w:val="32"/>
        </w:rPr>
        <w:t>规</w:t>
      </w:r>
      <w:proofErr w:type="gramEnd"/>
      <w:r w:rsidRPr="00C40DFA">
        <w:rPr>
          <w:rFonts w:ascii="仿宋_GB2312" w:eastAsia="仿宋_GB2312" w:hAnsi="Helvetica" w:cs="Helvetica" w:hint="eastAsia"/>
          <w:color w:val="2C3E50"/>
          <w:sz w:val="32"/>
          <w:szCs w:val="32"/>
        </w:rPr>
        <w:t>。</w:t>
      </w:r>
    </w:p>
    <w:p w:rsidR="00C40DFA" w:rsidRPr="00C40DFA" w:rsidRDefault="00C40DFA" w:rsidP="00C40DFA">
      <w:pPr>
        <w:pStyle w:val="a8"/>
        <w:shd w:val="clear" w:color="auto" w:fill="FFFFFF"/>
        <w:spacing w:before="0" w:beforeAutospacing="0" w:after="0" w:afterAutospacing="0" w:line="560" w:lineRule="exact"/>
        <w:ind w:firstLineChars="200" w:firstLine="643"/>
        <w:rPr>
          <w:rFonts w:ascii="仿宋_GB2312" w:eastAsia="仿宋_GB2312" w:hAnsi="Helvetica" w:cs="Helvetica" w:hint="eastAsia"/>
          <w:color w:val="2C3E50"/>
          <w:sz w:val="32"/>
          <w:szCs w:val="32"/>
        </w:rPr>
      </w:pPr>
      <w:r w:rsidRPr="00C40DFA">
        <w:rPr>
          <w:rStyle w:val="a9"/>
          <w:rFonts w:ascii="仿宋_GB2312" w:eastAsia="仿宋_GB2312" w:hAnsi="Helvetica" w:cs="Helvetica" w:hint="eastAsia"/>
          <w:color w:val="2C3E50"/>
          <w:sz w:val="32"/>
          <w:szCs w:val="32"/>
        </w:rPr>
        <w:t>4.会议研究及签署情况</w:t>
      </w:r>
      <w:r w:rsidRPr="00C40DFA">
        <w:rPr>
          <w:rFonts w:ascii="仿宋_GB2312" w:eastAsia="仿宋_GB2312" w:hAnsi="Helvetica" w:cs="Helvetica" w:hint="eastAsia"/>
          <w:color w:val="2C3E50"/>
          <w:sz w:val="32"/>
          <w:szCs w:val="32"/>
        </w:rPr>
        <w:t>：《实施意见》拟提交县政府常务会研究讨论，</w:t>
      </w:r>
      <w:proofErr w:type="gramStart"/>
      <w:r w:rsidRPr="00C40DFA">
        <w:rPr>
          <w:rFonts w:ascii="仿宋_GB2312" w:eastAsia="仿宋_GB2312" w:hAnsi="Helvetica" w:cs="Helvetica" w:hint="eastAsia"/>
          <w:color w:val="2C3E50"/>
          <w:sz w:val="32"/>
          <w:szCs w:val="32"/>
        </w:rPr>
        <w:t>待一致</w:t>
      </w:r>
      <w:proofErr w:type="gramEnd"/>
      <w:r w:rsidRPr="00C40DFA">
        <w:rPr>
          <w:rFonts w:ascii="仿宋_GB2312" w:eastAsia="仿宋_GB2312" w:hAnsi="Helvetica" w:cs="Helvetica" w:hint="eastAsia"/>
          <w:color w:val="2C3E50"/>
          <w:sz w:val="32"/>
          <w:szCs w:val="32"/>
        </w:rPr>
        <w:t>同意通过后，按照规范流程要求办理文件签发，并以县政府名义正式印发实施。</w:t>
      </w:r>
    </w:p>
    <w:p w:rsidR="00C40DFA" w:rsidRPr="00934D1C" w:rsidRDefault="00C40DFA" w:rsidP="00C40DFA">
      <w:pPr>
        <w:pStyle w:val="a8"/>
        <w:shd w:val="clear" w:color="auto" w:fill="FFFFFF"/>
        <w:spacing w:before="0" w:beforeAutospacing="0" w:after="0" w:afterAutospacing="0" w:line="560" w:lineRule="exact"/>
        <w:ind w:firstLineChars="200" w:firstLine="640"/>
        <w:rPr>
          <w:rFonts w:ascii="黑体" w:eastAsia="黑体" w:hAnsi="黑体" w:cs="Helvetica" w:hint="eastAsia"/>
          <w:color w:val="2C3E50"/>
          <w:sz w:val="32"/>
          <w:szCs w:val="32"/>
        </w:rPr>
      </w:pPr>
      <w:r w:rsidRPr="00934D1C">
        <w:rPr>
          <w:rFonts w:ascii="黑体" w:eastAsia="黑体" w:hAnsi="黑体" w:cs="Helvetica" w:hint="eastAsia"/>
          <w:color w:val="2C3E50"/>
          <w:sz w:val="32"/>
          <w:szCs w:val="32"/>
        </w:rPr>
        <w:t>三、主要内容</w:t>
      </w:r>
    </w:p>
    <w:p w:rsidR="00C40DFA" w:rsidRPr="00C40DFA" w:rsidRDefault="00C40DFA" w:rsidP="00C40DFA">
      <w:pPr>
        <w:pStyle w:val="a8"/>
        <w:shd w:val="clear" w:color="auto" w:fill="FFFFFF"/>
        <w:spacing w:before="0" w:beforeAutospacing="0" w:after="0" w:afterAutospacing="0" w:line="560" w:lineRule="exact"/>
        <w:ind w:firstLineChars="200" w:firstLine="640"/>
        <w:rPr>
          <w:rFonts w:ascii="仿宋_GB2312" w:eastAsia="仿宋_GB2312" w:hAnsi="Helvetica" w:cs="Helvetica" w:hint="eastAsia"/>
          <w:color w:val="2C3E50"/>
          <w:sz w:val="32"/>
          <w:szCs w:val="32"/>
        </w:rPr>
      </w:pPr>
      <w:r w:rsidRPr="00C40DFA">
        <w:rPr>
          <w:rFonts w:ascii="仿宋_GB2312" w:eastAsia="仿宋_GB2312" w:hAnsi="Helvetica" w:cs="Helvetica" w:hint="eastAsia"/>
          <w:color w:val="2C3E50"/>
          <w:sz w:val="32"/>
          <w:szCs w:val="32"/>
        </w:rPr>
        <w:t>该实施意见包含五个方面，一是增加县退役军人事务局和县</w:t>
      </w:r>
      <w:proofErr w:type="gramStart"/>
      <w:r w:rsidRPr="00C40DFA">
        <w:rPr>
          <w:rFonts w:ascii="仿宋_GB2312" w:eastAsia="仿宋_GB2312" w:hAnsi="Helvetica" w:cs="Helvetica" w:hint="eastAsia"/>
          <w:color w:val="2C3E50"/>
          <w:sz w:val="32"/>
          <w:szCs w:val="32"/>
        </w:rPr>
        <w:t>应急局</w:t>
      </w:r>
      <w:proofErr w:type="gramEnd"/>
      <w:r w:rsidRPr="00C40DFA">
        <w:rPr>
          <w:rFonts w:ascii="仿宋_GB2312" w:eastAsia="仿宋_GB2312" w:hAnsi="Helvetica" w:cs="Helvetica" w:hint="eastAsia"/>
          <w:color w:val="2C3E50"/>
          <w:sz w:val="32"/>
          <w:szCs w:val="32"/>
        </w:rPr>
        <w:t>为县工委会成员单位；二是提高颁发奖励金额；三是奖励表彰见义勇为人员会议，由公安牵头，宣传部门协助；四是县总工会增加帮扶条款；五是由于机构改革，删去部分职能单位。</w:t>
      </w:r>
    </w:p>
    <w:p w:rsidR="00CB4CB5" w:rsidRPr="00C40DFA" w:rsidRDefault="00CB4CB5" w:rsidP="00C40DFA">
      <w:pPr>
        <w:adjustRightInd w:val="0"/>
        <w:snapToGrid w:val="0"/>
        <w:spacing w:line="560" w:lineRule="exact"/>
        <w:ind w:firstLineChars="200" w:firstLine="640"/>
        <w:jc w:val="left"/>
        <w:rPr>
          <w:rFonts w:ascii="仿宋_GB2312" w:eastAsia="仿宋_GB2312" w:hint="eastAsia"/>
          <w:sz w:val="32"/>
          <w:szCs w:val="32"/>
        </w:rPr>
      </w:pPr>
    </w:p>
    <w:sectPr w:rsidR="00CB4CB5" w:rsidRPr="00C40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5DC" w:rsidRDefault="008665DC" w:rsidP="00CB4CB5">
      <w:r>
        <w:separator/>
      </w:r>
    </w:p>
  </w:endnote>
  <w:endnote w:type="continuationSeparator" w:id="0">
    <w:p w:rsidR="008665DC" w:rsidRDefault="008665DC" w:rsidP="00CB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5DC" w:rsidRDefault="008665DC" w:rsidP="00CB4CB5">
      <w:r>
        <w:separator/>
      </w:r>
    </w:p>
  </w:footnote>
  <w:footnote w:type="continuationSeparator" w:id="0">
    <w:p w:rsidR="008665DC" w:rsidRDefault="008665DC" w:rsidP="00CB4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7FD"/>
    <w:multiLevelType w:val="hybridMultilevel"/>
    <w:tmpl w:val="F142044E"/>
    <w:lvl w:ilvl="0" w:tplc="19B486C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F92F8A"/>
    <w:multiLevelType w:val="hybridMultilevel"/>
    <w:tmpl w:val="7EA05D5A"/>
    <w:lvl w:ilvl="0" w:tplc="D2F8F7F4">
      <w:start w:val="1"/>
      <w:numFmt w:val="decimal"/>
      <w:lvlText w:val="%1、"/>
      <w:lvlJc w:val="left"/>
      <w:pPr>
        <w:ind w:left="780" w:hanging="360"/>
      </w:pPr>
      <w:rPr>
        <w:rFonts w:ascii="仿宋" w:eastAsia="仿宋" w:hAnsi="仿宋" w:cstheme="minorBidi"/>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F770D9D"/>
    <w:multiLevelType w:val="hybridMultilevel"/>
    <w:tmpl w:val="696E241E"/>
    <w:lvl w:ilvl="0" w:tplc="09AEBEB2">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346D7D5A"/>
    <w:multiLevelType w:val="hybridMultilevel"/>
    <w:tmpl w:val="29866DF6"/>
    <w:lvl w:ilvl="0" w:tplc="553E8516">
      <w:start w:val="1"/>
      <w:numFmt w:val="decimal"/>
      <w:lvlText w:val="%1、"/>
      <w:lvlJc w:val="left"/>
      <w:pPr>
        <w:ind w:left="495" w:hanging="495"/>
      </w:pPr>
      <w:rPr>
        <w:rFonts w:ascii="仿宋" w:eastAsia="仿宋" w:hAnsi="仿宋"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5B7A39"/>
    <w:multiLevelType w:val="hybridMultilevel"/>
    <w:tmpl w:val="9CD2B5B8"/>
    <w:lvl w:ilvl="0" w:tplc="040801EC">
      <w:start w:val="1"/>
      <w:numFmt w:val="decimal"/>
      <w:lvlText w:val="%1、"/>
      <w:lvlJc w:val="left"/>
      <w:pPr>
        <w:ind w:left="780" w:hanging="360"/>
      </w:pPr>
      <w:rPr>
        <w:rFonts w:ascii="仿宋" w:eastAsia="仿宋" w:hAnsi="仿宋" w:cstheme="minorBidi"/>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5C7088"/>
    <w:multiLevelType w:val="hybridMultilevel"/>
    <w:tmpl w:val="65A01848"/>
    <w:lvl w:ilvl="0" w:tplc="C194D1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947F8F"/>
    <w:multiLevelType w:val="hybridMultilevel"/>
    <w:tmpl w:val="527839E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01978941">
    <w:abstractNumId w:val="0"/>
  </w:num>
  <w:num w:numId="2" w16cid:durableId="1564947463">
    <w:abstractNumId w:val="1"/>
  </w:num>
  <w:num w:numId="3" w16cid:durableId="813763657">
    <w:abstractNumId w:val="6"/>
  </w:num>
  <w:num w:numId="4" w16cid:durableId="1980761916">
    <w:abstractNumId w:val="4"/>
  </w:num>
  <w:num w:numId="5" w16cid:durableId="1869757531">
    <w:abstractNumId w:val="3"/>
  </w:num>
  <w:num w:numId="6" w16cid:durableId="965042196">
    <w:abstractNumId w:val="5"/>
  </w:num>
  <w:num w:numId="7" w16cid:durableId="775102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B5"/>
    <w:rsid w:val="00272B34"/>
    <w:rsid w:val="002970BF"/>
    <w:rsid w:val="00315013"/>
    <w:rsid w:val="00422298"/>
    <w:rsid w:val="004C2C9B"/>
    <w:rsid w:val="0075336A"/>
    <w:rsid w:val="008665DC"/>
    <w:rsid w:val="00934D1C"/>
    <w:rsid w:val="00C40DFA"/>
    <w:rsid w:val="00CB4CB5"/>
    <w:rsid w:val="00D045BF"/>
    <w:rsid w:val="00DA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065B1"/>
  <w15:docId w15:val="{00592159-4263-465D-BD9A-08A4623A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4C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B4CB5"/>
    <w:rPr>
      <w:sz w:val="18"/>
      <w:szCs w:val="18"/>
    </w:rPr>
  </w:style>
  <w:style w:type="paragraph" w:styleId="a5">
    <w:name w:val="footer"/>
    <w:basedOn w:val="a"/>
    <w:link w:val="a6"/>
    <w:uiPriority w:val="99"/>
    <w:semiHidden/>
    <w:unhideWhenUsed/>
    <w:rsid w:val="00CB4CB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B4CB5"/>
    <w:rPr>
      <w:sz w:val="18"/>
      <w:szCs w:val="18"/>
    </w:rPr>
  </w:style>
  <w:style w:type="paragraph" w:styleId="a7">
    <w:name w:val="List Paragraph"/>
    <w:basedOn w:val="a"/>
    <w:uiPriority w:val="34"/>
    <w:qFormat/>
    <w:rsid w:val="00CB4CB5"/>
    <w:pPr>
      <w:ind w:firstLineChars="200" w:firstLine="420"/>
    </w:pPr>
  </w:style>
  <w:style w:type="paragraph" w:styleId="a8">
    <w:name w:val="Normal (Web)"/>
    <w:basedOn w:val="a"/>
    <w:uiPriority w:val="99"/>
    <w:semiHidden/>
    <w:unhideWhenUsed/>
    <w:rsid w:val="00C40DF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40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U2</cp:lastModifiedBy>
  <cp:revision>4</cp:revision>
  <cp:lastPrinted>2023-03-15T00:55:00Z</cp:lastPrinted>
  <dcterms:created xsi:type="dcterms:W3CDTF">2023-05-11T08:05:00Z</dcterms:created>
  <dcterms:modified xsi:type="dcterms:W3CDTF">2023-05-11T08:08:00Z</dcterms:modified>
</cp:coreProperties>
</file>