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德化县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关于做好“六稳”工作</w:t>
      </w:r>
    </w:p>
    <w:p>
      <w:pPr>
        <w:spacing w:line="560" w:lineRule="exact"/>
        <w:jc w:val="center"/>
        <w:rPr>
          <w:rFonts w:ascii="黑体" w:hAnsi="黑体" w:eastAsia="黑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落实“六保”任务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落实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情况汇报</w:t>
      </w:r>
    </w:p>
    <w:p>
      <w:pPr>
        <w:spacing w:line="560" w:lineRule="exact"/>
        <w:rPr>
          <w:rFonts w:ascii="黑体" w:hAnsi="黑体" w:eastAsia="黑体" w:cs="方正小标宋简体"/>
          <w:color w:val="000000" w:themeColor="text1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系统深入贯彻习近平总书记重要讲话指示批示精神，全面落实“六稳”“六保”各项工作决策部署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，立足实际，推动各项工作任务落实落细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。现将“六稳”工作落实“六保”任务进展情况汇报如下：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一、提高城乡低保救助效率。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加强主动发现和监测预警，及时将符合条件的困难群众纳入低保或特困供养， 加强城乡低保动态调整，做到“应保尽保，应退则退”，1-12月份新增城乡低保478户810人、特困人员50户55人，退出城乡低保381户672人，发放城乡低保金2415.81万元、特困人员供养救助金789.82万元。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二、加大临时救助力度。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截至12月中旬，全县共救助1118人次，发放临时救助资金414.74万元。一是修订《德化县临时救助暂行规定》，将5000元以下临时救助审批权限委托下放至乡镇人民政府，截至12月中旬，乡镇共救助918人发放救助金239.11万元；二是发放生活不能自理特困人员、城乡低保对象、建档立卡贫困户入住养老机构临时救助100人共计44.11万元；三是修订《防返贫控新“一事一议”大额临时救助实施办法（试行）》，有序推进2019年以来个人支付大额医疗费用家庭救助工作，共救助100人发放临时救助金131.52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三、畅通经济社会循环。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一是德新社区以“党建+”为平台，进行常态化共建共治活动；成立社区“大党委”志愿服务队等多支志愿者服务队伍。二是上涌镇曾坂村依托曾坂村现有旅游资源及基础设施，引进绿动能（厦门）农业科技有限公司开发以“特色精品民宿+全季养生+缺位服务”为载体的“夏+冬”全季游重新装修改造为民宿,现已完成房屋测量和房屋改造结构图纸。</w:t>
      </w:r>
    </w:p>
    <w:p>
      <w:pPr>
        <w:spacing w:line="560" w:lineRule="exact"/>
        <w:rPr>
          <w:rFonts w:ascii="仿宋" w:hAnsi="仿宋" w:eastAsia="仿宋"/>
          <w:color w:val="000000" w:themeColor="text1"/>
        </w:rPr>
      </w:pPr>
    </w:p>
    <w:p>
      <w:pPr>
        <w:wordWrap w:val="0"/>
        <w:spacing w:line="560" w:lineRule="exact"/>
        <w:jc w:val="right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2A78F3"/>
    <w:rsid w:val="000539DD"/>
    <w:rsid w:val="00063734"/>
    <w:rsid w:val="000E4601"/>
    <w:rsid w:val="001256DA"/>
    <w:rsid w:val="001C1DB0"/>
    <w:rsid w:val="00246F02"/>
    <w:rsid w:val="00266620"/>
    <w:rsid w:val="002A1A1E"/>
    <w:rsid w:val="002F68D0"/>
    <w:rsid w:val="003659B2"/>
    <w:rsid w:val="004262B4"/>
    <w:rsid w:val="00454781"/>
    <w:rsid w:val="004F3B76"/>
    <w:rsid w:val="006B0D00"/>
    <w:rsid w:val="00704E58"/>
    <w:rsid w:val="007F1E6B"/>
    <w:rsid w:val="00815FCE"/>
    <w:rsid w:val="008C1870"/>
    <w:rsid w:val="008E38B8"/>
    <w:rsid w:val="00950E1E"/>
    <w:rsid w:val="009A05A9"/>
    <w:rsid w:val="009C50D9"/>
    <w:rsid w:val="009C5E11"/>
    <w:rsid w:val="00A55DFE"/>
    <w:rsid w:val="00A6285F"/>
    <w:rsid w:val="00B02BC4"/>
    <w:rsid w:val="00B30160"/>
    <w:rsid w:val="00B56FC9"/>
    <w:rsid w:val="00BB5D7D"/>
    <w:rsid w:val="00BD0ADA"/>
    <w:rsid w:val="00C133A6"/>
    <w:rsid w:val="00C4773F"/>
    <w:rsid w:val="00C855F2"/>
    <w:rsid w:val="00CA2E49"/>
    <w:rsid w:val="00DA4BCC"/>
    <w:rsid w:val="00E05052"/>
    <w:rsid w:val="00E73125"/>
    <w:rsid w:val="00EA4FE0"/>
    <w:rsid w:val="00EC09BC"/>
    <w:rsid w:val="00EC0B88"/>
    <w:rsid w:val="00F3690E"/>
    <w:rsid w:val="00F459D4"/>
    <w:rsid w:val="00FC22F3"/>
    <w:rsid w:val="00FF3396"/>
    <w:rsid w:val="01960117"/>
    <w:rsid w:val="02901582"/>
    <w:rsid w:val="0A4C127F"/>
    <w:rsid w:val="0BB60A9D"/>
    <w:rsid w:val="0C95363E"/>
    <w:rsid w:val="17C95D09"/>
    <w:rsid w:val="1CDE73E0"/>
    <w:rsid w:val="21E02454"/>
    <w:rsid w:val="22A93325"/>
    <w:rsid w:val="2813481B"/>
    <w:rsid w:val="2C4D7C6A"/>
    <w:rsid w:val="2F1A6640"/>
    <w:rsid w:val="362A78F3"/>
    <w:rsid w:val="384E525D"/>
    <w:rsid w:val="3A7B57D6"/>
    <w:rsid w:val="3DD1084F"/>
    <w:rsid w:val="3FE62435"/>
    <w:rsid w:val="42E92DD5"/>
    <w:rsid w:val="45F3310D"/>
    <w:rsid w:val="4A4C75B7"/>
    <w:rsid w:val="4C693ECD"/>
    <w:rsid w:val="4DCF48B3"/>
    <w:rsid w:val="4DFB0329"/>
    <w:rsid w:val="58DC37A0"/>
    <w:rsid w:val="5DDC290A"/>
    <w:rsid w:val="62650C6A"/>
    <w:rsid w:val="67AF1A03"/>
    <w:rsid w:val="6A465E83"/>
    <w:rsid w:val="6CAE5555"/>
    <w:rsid w:val="709C7191"/>
    <w:rsid w:val="713E742D"/>
    <w:rsid w:val="74000829"/>
    <w:rsid w:val="772E727A"/>
    <w:rsid w:val="7E0657EB"/>
    <w:rsid w:val="7F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Text1I2"/>
    <w:basedOn w:val="9"/>
    <w:qFormat/>
    <w:uiPriority w:val="0"/>
    <w:pPr>
      <w:ind w:firstLine="420" w:firstLineChars="200"/>
    </w:pPr>
  </w:style>
  <w:style w:type="paragraph" w:customStyle="1" w:styleId="9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651</Words>
  <Characters>3714</Characters>
  <Lines>30</Lines>
  <Paragraphs>8</Paragraphs>
  <TotalTime>36</TotalTime>
  <ScaleCrop>false</ScaleCrop>
  <LinksUpToDate>false</LinksUpToDate>
  <CharactersWithSpaces>4357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2020-07-09T00:10:00Z</dcterms:created>
  <dc:creator>清宁燕子</dc:creator>
  <cp:lastModifiedBy>……</cp:lastModifiedBy>
  <dcterms:modified xsi:type="dcterms:W3CDTF">2021-03-25T02:17:18Z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