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4</w:t>
      </w:r>
    </w:p>
    <w:p>
      <w:pPr>
        <w:widowControl/>
        <w:shd w:val="clear" w:color="auto" w:fill="FFFFFF"/>
        <w:spacing w:after="143" w:afterLines="50" w:line="560" w:lineRule="exact"/>
        <w:jc w:val="center"/>
        <w:rPr>
          <w:rFonts w:hint="eastAsia" w:eastAsia="方正小标宋简体"/>
          <w:sz w:val="44"/>
          <w:szCs w:val="44"/>
        </w:rPr>
      </w:pPr>
      <w:bookmarkStart w:id="0" w:name="_GoBack"/>
      <w:r>
        <w:rPr>
          <w:rFonts w:hint="eastAsia" w:eastAsia="方正小标宋简体"/>
          <w:sz w:val="44"/>
          <w:szCs w:val="44"/>
        </w:rPr>
        <w:t>龙浔镇2026年7月份城市特困供养补助金发放花名册</w:t>
      </w:r>
    </w:p>
    <w:bookmarkEnd w:id="0"/>
    <w:tbl>
      <w:tblPr>
        <w:tblStyle w:val="2"/>
        <w:tblW w:w="486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972"/>
        <w:gridCol w:w="2193"/>
        <w:gridCol w:w="2817"/>
        <w:gridCol w:w="2245"/>
        <w:gridCol w:w="1875"/>
        <w:gridCol w:w="15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序号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村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发放类型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收款人</w:t>
            </w:r>
            <w:r>
              <w:rPr>
                <w:rFonts w:hint="eastAsia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/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受益对象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姓名(名称)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金额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到单位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/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企业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德化县盈康源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敬老院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张英文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3182.00 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集中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全护理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到单位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/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企业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德化县国德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老年康养院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洪天助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3182.00 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集中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全护理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陈国利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陈国利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郑远来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郑远来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陈建峰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陈建峰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史国昌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史国昌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2608.00 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陈东红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陈东红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徐志强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徐志强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方永修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方永修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1304.00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</w:tbl>
    <w:p>
      <w:pPr>
        <w:widowControl/>
        <w:shd w:val="clear" w:color="auto" w:fill="FFFFFF"/>
        <w:spacing w:line="560" w:lineRule="exact"/>
        <w:jc w:val="left"/>
        <w:rPr>
          <w:rFonts w:hint="eastAsia" w:eastAsia="仿宋_GB2312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B31EE1"/>
    <w:rsid w:val="1FB3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2026-09-21T02:38:00Z</dcterms:created>
  <dc:creator>太阳是我捏圆的.</dc:creator>
  <cp:lastModifiedBy>太阳是我捏圆的.</cp:lastModifiedBy>
  <dcterms:modified xsi:type="dcterms:W3CDTF">2026-09-21T02:38:51Z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DEF4DB5641DE4BDA864C9C73733DA88C</vt:lpwstr>
  </property>
</Properties>
</file>